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3B0" w:rsidRPr="00F975A9" w:rsidRDefault="003503B0" w:rsidP="003503B0">
      <w:pPr>
        <w:pStyle w:val="a3"/>
        <w:numPr>
          <w:ilvl w:val="0"/>
          <w:numId w:val="4"/>
        </w:numPr>
        <w:ind w:firstLineChars="0"/>
        <w:rPr>
          <w:sz w:val="24"/>
        </w:rPr>
      </w:pPr>
      <w:r w:rsidRPr="00F975A9">
        <w:rPr>
          <w:rFonts w:hint="eastAsia"/>
          <w:sz w:val="24"/>
        </w:rPr>
        <w:t>资格要求</w:t>
      </w:r>
    </w:p>
    <w:p w:rsidR="003503B0" w:rsidRPr="00CC5D2B" w:rsidRDefault="003503B0" w:rsidP="00CC5D2B">
      <w:pPr>
        <w:pStyle w:val="a3"/>
        <w:numPr>
          <w:ilvl w:val="0"/>
          <w:numId w:val="3"/>
        </w:numPr>
        <w:spacing w:line="360" w:lineRule="auto"/>
        <w:ind w:left="709" w:firstLineChars="0"/>
        <w:rPr>
          <w:rFonts w:ascii="宋体" w:hAnsi="宋体"/>
          <w:sz w:val="24"/>
        </w:rPr>
      </w:pPr>
      <w:r w:rsidRPr="00CC5D2B">
        <w:rPr>
          <w:rFonts w:ascii="宋体" w:hAnsi="宋体" w:hint="eastAsia"/>
          <w:sz w:val="24"/>
        </w:rPr>
        <w:t>投标人必须是在中华人民共和国境内注册、经中国保险监督管理委员会</w:t>
      </w:r>
      <w:r w:rsidR="00CC5D2B" w:rsidRPr="00CC5D2B">
        <w:rPr>
          <w:rFonts w:ascii="宋体" w:hAnsi="宋体" w:hint="eastAsia"/>
          <w:sz w:val="24"/>
        </w:rPr>
        <w:t xml:space="preserve">   </w:t>
      </w:r>
      <w:r w:rsidRPr="00CC5D2B">
        <w:rPr>
          <w:rFonts w:ascii="宋体" w:hAnsi="宋体" w:hint="eastAsia"/>
          <w:sz w:val="24"/>
        </w:rPr>
        <w:t>批准成立的保险公司，须提供加盖公章的工商营业执照、税务登记证书、组织机构代码复印件</w:t>
      </w:r>
      <w:bookmarkStart w:id="0" w:name="_GoBack"/>
      <w:bookmarkEnd w:id="0"/>
      <w:r w:rsidRPr="00CC5D2B">
        <w:rPr>
          <w:rFonts w:ascii="宋体" w:hAnsi="宋体" w:hint="eastAsia"/>
          <w:sz w:val="24"/>
        </w:rPr>
        <w:t>（或加盖公章</w:t>
      </w:r>
      <w:r w:rsidRPr="00CC5D2B">
        <w:rPr>
          <w:rFonts w:ascii="宋体" w:hAnsi="宋体"/>
          <w:sz w:val="24"/>
        </w:rPr>
        <w:t>的三证合一的营业执照</w:t>
      </w:r>
      <w:r w:rsidRPr="00CC5D2B">
        <w:rPr>
          <w:rFonts w:ascii="宋体" w:hAnsi="宋体" w:hint="eastAsia"/>
          <w:sz w:val="24"/>
        </w:rPr>
        <w:t>）；</w:t>
      </w:r>
    </w:p>
    <w:p w:rsidR="003503B0" w:rsidRDefault="003503B0" w:rsidP="00CC5D2B">
      <w:pPr>
        <w:numPr>
          <w:ilvl w:val="0"/>
          <w:numId w:val="3"/>
        </w:numPr>
        <w:spacing w:line="360" w:lineRule="auto"/>
        <w:ind w:leftChars="166" w:left="709" w:hangingChars="150" w:hanging="36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</w:t>
      </w:r>
      <w:r w:rsidR="004E2D9B">
        <w:rPr>
          <w:rFonts w:ascii="宋体" w:hAnsi="宋体" w:hint="eastAsia"/>
          <w:sz w:val="24"/>
        </w:rPr>
        <w:t>标人具有中国保险监督管理委员会颁发的经营保险业务许可证；</w:t>
      </w:r>
    </w:p>
    <w:p w:rsidR="003503B0" w:rsidRDefault="003503B0" w:rsidP="00CC5D2B">
      <w:pPr>
        <w:numPr>
          <w:ilvl w:val="0"/>
          <w:numId w:val="3"/>
        </w:numPr>
        <w:spacing w:line="360" w:lineRule="auto"/>
        <w:ind w:leftChars="166" w:left="709" w:hangingChars="150" w:hanging="36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投标人</w:t>
      </w:r>
      <w:r w:rsidR="004E2D9B">
        <w:rPr>
          <w:rFonts w:ascii="宋体" w:hAnsi="宋体" w:hint="eastAsia"/>
          <w:sz w:val="24"/>
        </w:rPr>
        <w:t>以省级分公司名义参加投标的，须提供总公司针对本项目的唯一授权书；</w:t>
      </w:r>
    </w:p>
    <w:p w:rsidR="003503B0" w:rsidRDefault="004E2D9B" w:rsidP="00CC5D2B">
      <w:pPr>
        <w:numPr>
          <w:ilvl w:val="0"/>
          <w:numId w:val="3"/>
        </w:numPr>
        <w:spacing w:line="360" w:lineRule="auto"/>
        <w:ind w:leftChars="166" w:left="709" w:hangingChars="150" w:hanging="36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遵守国家法律、法规，具备良好商业信誉；</w:t>
      </w:r>
    </w:p>
    <w:p w:rsidR="003503B0" w:rsidRDefault="003503B0" w:rsidP="00CC5D2B">
      <w:pPr>
        <w:numPr>
          <w:ilvl w:val="0"/>
          <w:numId w:val="3"/>
        </w:numPr>
        <w:spacing w:line="360" w:lineRule="auto"/>
        <w:ind w:leftChars="166" w:left="709" w:hangingChars="150" w:hanging="36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本次招标不接受保险兼业代理、中介代理参与。</w:t>
      </w:r>
    </w:p>
    <w:p w:rsidR="003503B0" w:rsidRPr="003503B0" w:rsidRDefault="003503B0"/>
    <w:p w:rsidR="00661FE7" w:rsidRPr="003503B0" w:rsidRDefault="00661FE7" w:rsidP="003503B0">
      <w:pPr>
        <w:pStyle w:val="a3"/>
        <w:numPr>
          <w:ilvl w:val="0"/>
          <w:numId w:val="4"/>
        </w:numPr>
        <w:spacing w:line="360" w:lineRule="auto"/>
        <w:ind w:firstLineChars="0"/>
        <w:rPr>
          <w:sz w:val="24"/>
        </w:rPr>
      </w:pPr>
      <w:r w:rsidRPr="003503B0">
        <w:rPr>
          <w:rFonts w:hint="eastAsia"/>
          <w:sz w:val="24"/>
        </w:rPr>
        <w:t>保险责任</w:t>
      </w:r>
      <w:r w:rsidRPr="003503B0">
        <w:rPr>
          <w:rFonts w:hint="eastAsia"/>
          <w:sz w:val="24"/>
          <w:szCs w:val="24"/>
        </w:rPr>
        <w:t>及责任限额</w:t>
      </w:r>
    </w:p>
    <w:p w:rsidR="00661FE7" w:rsidRDefault="00661FE7" w:rsidP="00661FE7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以《侵权责任法》为法律依据，涵盖包括医疗过错、服务不当、告知不全及药品器械等引起的医疗损害；</w:t>
      </w:r>
    </w:p>
    <w:p w:rsidR="00661FE7" w:rsidRPr="00D74C44" w:rsidRDefault="00661FE7" w:rsidP="00661FE7">
      <w:pPr>
        <w:numPr>
          <w:ilvl w:val="0"/>
          <w:numId w:val="2"/>
        </w:numPr>
        <w:spacing w:line="360" w:lineRule="auto"/>
        <w:rPr>
          <w:sz w:val="24"/>
        </w:rPr>
      </w:pPr>
      <w:r w:rsidRPr="00D74C44">
        <w:rPr>
          <w:rFonts w:hint="eastAsia"/>
          <w:sz w:val="24"/>
        </w:rPr>
        <w:t>特别会诊费用</w:t>
      </w:r>
      <w:r w:rsidRPr="00D74C44">
        <w:rPr>
          <w:rFonts w:hint="eastAsia"/>
          <w:sz w:val="24"/>
          <w:szCs w:val="24"/>
        </w:rPr>
        <w:t>：为超出被保险人医疗水平时，以被保险人名义外请医务人员所支付的必要的、合理的会诊费用</w:t>
      </w:r>
      <w:r w:rsidRPr="00D74C44">
        <w:rPr>
          <w:rFonts w:hint="eastAsia"/>
          <w:sz w:val="24"/>
        </w:rPr>
        <w:t>；</w:t>
      </w:r>
    </w:p>
    <w:p w:rsidR="00661FE7" w:rsidRDefault="00661FE7" w:rsidP="00661FE7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法律费用：被保险人被提起诉讼或仲裁，事先经保险人书面同意支付的合理的、必要的诉讼费、鉴定费、取证费、案件受理费律师费、仲裁费及其他相关费用等；</w:t>
      </w:r>
    </w:p>
    <w:p w:rsidR="00661FE7" w:rsidRDefault="00661FE7" w:rsidP="00661FE7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扩展场所责任保障；</w:t>
      </w:r>
    </w:p>
    <w:p w:rsidR="00661FE7" w:rsidRDefault="00661FE7" w:rsidP="00661FE7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扩展医务人员人身意外保障。</w:t>
      </w:r>
    </w:p>
    <w:p w:rsidR="001C6CFF" w:rsidRDefault="001C6CFF" w:rsidP="001C6CFF">
      <w:pPr>
        <w:spacing w:line="360" w:lineRule="auto"/>
        <w:rPr>
          <w:sz w:val="24"/>
        </w:rPr>
      </w:pPr>
    </w:p>
    <w:p w:rsidR="006C1194" w:rsidRPr="006C1194" w:rsidRDefault="006C1194" w:rsidP="003503B0">
      <w:pPr>
        <w:pStyle w:val="a3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 w:rsidRPr="006C1194">
        <w:rPr>
          <w:rFonts w:hint="eastAsia"/>
          <w:sz w:val="24"/>
          <w:szCs w:val="24"/>
        </w:rPr>
        <w:t>保单责任限额：</w:t>
      </w:r>
    </w:p>
    <w:p w:rsidR="006C1194" w:rsidRPr="00CC5D2B" w:rsidRDefault="009A0AF3" w:rsidP="00CC5D2B">
      <w:pPr>
        <w:spacing w:line="360" w:lineRule="auto"/>
        <w:ind w:firstLineChars="150" w:firstLine="361"/>
        <w:rPr>
          <w:sz w:val="24"/>
        </w:rPr>
      </w:pPr>
      <w:r w:rsidRPr="00CC5D2B">
        <w:rPr>
          <w:rFonts w:hint="eastAsia"/>
          <w:b/>
          <w:bCs/>
          <w:sz w:val="24"/>
          <w:szCs w:val="24"/>
        </w:rPr>
        <w:t>保单累计</w:t>
      </w:r>
      <w:r w:rsidR="006C1194" w:rsidRPr="00CC5D2B">
        <w:rPr>
          <w:rFonts w:hint="eastAsia"/>
          <w:b/>
          <w:bCs/>
          <w:sz w:val="24"/>
        </w:rPr>
        <w:t>责任限额不低于：</w:t>
      </w:r>
      <w:r w:rsidR="006C1194" w:rsidRPr="00CC5D2B">
        <w:rPr>
          <w:b/>
          <w:bCs/>
          <w:sz w:val="24"/>
        </w:rPr>
        <w:t>RMB</w:t>
      </w:r>
      <w:r w:rsidR="003503B0" w:rsidRPr="00CC5D2B">
        <w:rPr>
          <w:b/>
          <w:bCs/>
          <w:sz w:val="24"/>
        </w:rPr>
        <w:t>155</w:t>
      </w:r>
      <w:r w:rsidR="006C1194" w:rsidRPr="00CC5D2B">
        <w:rPr>
          <w:rFonts w:hint="eastAsia"/>
          <w:b/>
          <w:bCs/>
          <w:sz w:val="24"/>
        </w:rPr>
        <w:t>万元</w:t>
      </w:r>
    </w:p>
    <w:p w:rsidR="006C1194" w:rsidRDefault="006C1194" w:rsidP="00CC5D2B">
      <w:pPr>
        <w:pStyle w:val="a3"/>
        <w:numPr>
          <w:ilvl w:val="0"/>
          <w:numId w:val="8"/>
        </w:numPr>
        <w:spacing w:line="360" w:lineRule="auto"/>
        <w:ind w:firstLineChars="0" w:firstLine="6"/>
        <w:rPr>
          <w:sz w:val="24"/>
          <w:szCs w:val="24"/>
        </w:rPr>
      </w:pPr>
      <w:r w:rsidRPr="00CC5D2B">
        <w:rPr>
          <w:rFonts w:hint="eastAsia"/>
          <w:sz w:val="24"/>
          <w:szCs w:val="24"/>
        </w:rPr>
        <w:t>每次</w:t>
      </w:r>
      <w:r w:rsidR="009A0AF3" w:rsidRPr="00CC5D2B">
        <w:rPr>
          <w:rFonts w:hint="eastAsia"/>
          <w:sz w:val="24"/>
          <w:szCs w:val="24"/>
        </w:rPr>
        <w:t>医疗</w:t>
      </w:r>
      <w:r w:rsidRPr="00CC5D2B">
        <w:rPr>
          <w:rFonts w:hint="eastAsia"/>
          <w:sz w:val="24"/>
          <w:szCs w:val="24"/>
        </w:rPr>
        <w:t>事故</w:t>
      </w:r>
      <w:r w:rsidR="009A0AF3" w:rsidRPr="00CC5D2B">
        <w:rPr>
          <w:rFonts w:hint="eastAsia"/>
          <w:sz w:val="24"/>
          <w:szCs w:val="24"/>
        </w:rPr>
        <w:t>医疗</w:t>
      </w:r>
      <w:r w:rsidR="009A0AF3" w:rsidRPr="00CC5D2B">
        <w:rPr>
          <w:sz w:val="24"/>
          <w:szCs w:val="24"/>
        </w:rPr>
        <w:t>过失</w:t>
      </w:r>
      <w:r w:rsidRPr="00CC5D2B">
        <w:rPr>
          <w:rFonts w:hint="eastAsia"/>
          <w:sz w:val="24"/>
          <w:szCs w:val="24"/>
        </w:rPr>
        <w:t>责任</w:t>
      </w:r>
      <w:r w:rsidR="00F975A9">
        <w:rPr>
          <w:rFonts w:hint="eastAsia"/>
          <w:sz w:val="24"/>
          <w:szCs w:val="24"/>
        </w:rPr>
        <w:t>索赔</w:t>
      </w:r>
      <w:r w:rsidRPr="00CC5D2B">
        <w:rPr>
          <w:rFonts w:hint="eastAsia"/>
          <w:sz w:val="24"/>
          <w:szCs w:val="24"/>
        </w:rPr>
        <w:t>限额不低于</w:t>
      </w:r>
      <w:r w:rsidRPr="00CC5D2B">
        <w:rPr>
          <w:rFonts w:hint="eastAsia"/>
          <w:sz w:val="24"/>
          <w:szCs w:val="24"/>
        </w:rPr>
        <w:t>RMB</w:t>
      </w:r>
      <w:r w:rsidR="003503B0" w:rsidRPr="00CC5D2B">
        <w:rPr>
          <w:sz w:val="24"/>
          <w:szCs w:val="24"/>
        </w:rPr>
        <w:t>18</w:t>
      </w:r>
      <w:r w:rsidRPr="00CC5D2B">
        <w:rPr>
          <w:rFonts w:hint="eastAsia"/>
          <w:sz w:val="24"/>
          <w:szCs w:val="24"/>
        </w:rPr>
        <w:t>万元；</w:t>
      </w:r>
    </w:p>
    <w:p w:rsidR="00CC5D2B" w:rsidRPr="00CC5D2B" w:rsidRDefault="00F975A9" w:rsidP="00CC5D2B">
      <w:pPr>
        <w:pStyle w:val="a3"/>
        <w:numPr>
          <w:ilvl w:val="0"/>
          <w:numId w:val="8"/>
        </w:numPr>
        <w:spacing w:line="360" w:lineRule="auto"/>
        <w:ind w:firstLineChars="0" w:firstLine="6"/>
        <w:rPr>
          <w:sz w:val="24"/>
          <w:szCs w:val="24"/>
        </w:rPr>
      </w:pPr>
      <w:r>
        <w:rPr>
          <w:rFonts w:hint="eastAsia"/>
          <w:sz w:val="24"/>
          <w:szCs w:val="24"/>
        </w:rPr>
        <w:t>每次</w:t>
      </w:r>
      <w:r w:rsidR="00CC5D2B">
        <w:rPr>
          <w:rFonts w:hint="eastAsia"/>
          <w:sz w:val="24"/>
          <w:szCs w:val="24"/>
        </w:rPr>
        <w:t>法律费用责任</w:t>
      </w:r>
      <w:r>
        <w:rPr>
          <w:rFonts w:hint="eastAsia"/>
          <w:sz w:val="24"/>
          <w:szCs w:val="24"/>
        </w:rPr>
        <w:t>索赔</w:t>
      </w:r>
      <w:r w:rsidR="00CC5D2B">
        <w:rPr>
          <w:rFonts w:hint="eastAsia"/>
          <w:sz w:val="24"/>
          <w:szCs w:val="24"/>
        </w:rPr>
        <w:t>限额不低于：</w:t>
      </w:r>
      <w:r w:rsidR="00CC5D2B">
        <w:rPr>
          <w:rFonts w:hint="eastAsia"/>
          <w:sz w:val="24"/>
          <w:szCs w:val="24"/>
        </w:rPr>
        <w:t>RMB2</w:t>
      </w:r>
      <w:r w:rsidR="00CC5D2B">
        <w:rPr>
          <w:rFonts w:hint="eastAsia"/>
          <w:sz w:val="24"/>
          <w:szCs w:val="24"/>
        </w:rPr>
        <w:t>万元</w:t>
      </w:r>
      <w:r w:rsidR="00CC5D2B">
        <w:rPr>
          <w:rFonts w:hint="eastAsia"/>
          <w:sz w:val="22"/>
        </w:rPr>
        <w:t>；</w:t>
      </w:r>
    </w:p>
    <w:p w:rsidR="00CC5D2B" w:rsidRDefault="00CC5D2B" w:rsidP="00CC5D2B">
      <w:pPr>
        <w:pStyle w:val="a3"/>
        <w:numPr>
          <w:ilvl w:val="0"/>
          <w:numId w:val="8"/>
        </w:numPr>
        <w:spacing w:line="360" w:lineRule="auto"/>
        <w:ind w:firstLineChars="0" w:firstLine="6"/>
        <w:rPr>
          <w:sz w:val="24"/>
          <w:szCs w:val="24"/>
        </w:rPr>
      </w:pPr>
      <w:proofErr w:type="gramStart"/>
      <w:r>
        <w:rPr>
          <w:rFonts w:hint="eastAsia"/>
          <w:sz w:val="22"/>
        </w:rPr>
        <w:t>每次</w:t>
      </w:r>
      <w:r>
        <w:rPr>
          <w:sz w:val="22"/>
        </w:rPr>
        <w:t>非</w:t>
      </w:r>
      <w:proofErr w:type="gramEnd"/>
      <w:r w:rsidRPr="00CC5D2B">
        <w:rPr>
          <w:rFonts w:hint="eastAsia"/>
          <w:sz w:val="24"/>
          <w:szCs w:val="24"/>
        </w:rPr>
        <w:t>医疗事故医疗</w:t>
      </w:r>
      <w:r w:rsidRPr="00CC5D2B">
        <w:rPr>
          <w:sz w:val="24"/>
          <w:szCs w:val="24"/>
        </w:rPr>
        <w:t>过失</w:t>
      </w:r>
      <w:r w:rsidRPr="00CC5D2B">
        <w:rPr>
          <w:rFonts w:hint="eastAsia"/>
          <w:sz w:val="24"/>
          <w:szCs w:val="24"/>
        </w:rPr>
        <w:t>责任</w:t>
      </w:r>
      <w:r w:rsidR="00F975A9">
        <w:rPr>
          <w:rFonts w:hint="eastAsia"/>
          <w:sz w:val="24"/>
          <w:szCs w:val="24"/>
        </w:rPr>
        <w:t>索赔</w:t>
      </w:r>
      <w:r w:rsidRPr="00CC5D2B">
        <w:rPr>
          <w:rFonts w:hint="eastAsia"/>
          <w:sz w:val="24"/>
          <w:szCs w:val="24"/>
        </w:rPr>
        <w:t>限额不低于</w:t>
      </w:r>
      <w:r w:rsidRPr="00CC5D2B">
        <w:rPr>
          <w:rFonts w:hint="eastAsia"/>
          <w:sz w:val="24"/>
          <w:szCs w:val="24"/>
        </w:rPr>
        <w:t>RMB</w:t>
      </w:r>
      <w:r w:rsidR="00D1452A">
        <w:rPr>
          <w:sz w:val="24"/>
          <w:szCs w:val="24"/>
        </w:rPr>
        <w:t>4</w:t>
      </w:r>
      <w:r w:rsidRPr="00CC5D2B">
        <w:rPr>
          <w:rFonts w:hint="eastAsia"/>
          <w:sz w:val="24"/>
          <w:szCs w:val="24"/>
        </w:rPr>
        <w:t>万元；</w:t>
      </w:r>
    </w:p>
    <w:p w:rsidR="008808FC" w:rsidRDefault="008808FC" w:rsidP="00CC5D2B">
      <w:pPr>
        <w:pStyle w:val="a3"/>
        <w:numPr>
          <w:ilvl w:val="0"/>
          <w:numId w:val="8"/>
        </w:numPr>
        <w:spacing w:line="360" w:lineRule="auto"/>
        <w:ind w:firstLineChars="0" w:firstLine="6"/>
        <w:rPr>
          <w:sz w:val="24"/>
          <w:szCs w:val="24"/>
        </w:rPr>
      </w:pPr>
      <w:r>
        <w:rPr>
          <w:sz w:val="22"/>
        </w:rPr>
        <w:t>非</w:t>
      </w:r>
      <w:r w:rsidRPr="00CC5D2B">
        <w:rPr>
          <w:rFonts w:hint="eastAsia"/>
          <w:sz w:val="24"/>
          <w:szCs w:val="24"/>
        </w:rPr>
        <w:t>医疗事故医疗</w:t>
      </w:r>
      <w:r w:rsidRPr="00CC5D2B">
        <w:rPr>
          <w:sz w:val="24"/>
          <w:szCs w:val="24"/>
        </w:rPr>
        <w:t>过失</w:t>
      </w:r>
      <w:r w:rsidRPr="00CC5D2B">
        <w:rPr>
          <w:rFonts w:hint="eastAsia"/>
          <w:sz w:val="24"/>
          <w:szCs w:val="24"/>
        </w:rPr>
        <w:t>责任</w:t>
      </w:r>
      <w:r>
        <w:rPr>
          <w:rFonts w:hint="eastAsia"/>
          <w:sz w:val="24"/>
          <w:szCs w:val="24"/>
        </w:rPr>
        <w:t>累计</w:t>
      </w:r>
      <w:r>
        <w:rPr>
          <w:sz w:val="24"/>
          <w:szCs w:val="24"/>
        </w:rPr>
        <w:t>赔偿限额不低于</w:t>
      </w:r>
      <w:r w:rsidRPr="00CC5D2B">
        <w:rPr>
          <w:rFonts w:hint="eastAsia"/>
          <w:sz w:val="24"/>
          <w:szCs w:val="24"/>
        </w:rPr>
        <w:t>RMB</w:t>
      </w:r>
      <w:r>
        <w:rPr>
          <w:sz w:val="24"/>
          <w:szCs w:val="24"/>
        </w:rPr>
        <w:t>20</w:t>
      </w:r>
      <w:r w:rsidRPr="00CC5D2B">
        <w:rPr>
          <w:rFonts w:hint="eastAsia"/>
          <w:sz w:val="24"/>
          <w:szCs w:val="24"/>
        </w:rPr>
        <w:t>万元；</w:t>
      </w:r>
    </w:p>
    <w:p w:rsidR="00F975A9" w:rsidRDefault="00F975A9" w:rsidP="00CC5D2B">
      <w:pPr>
        <w:pStyle w:val="a3"/>
        <w:numPr>
          <w:ilvl w:val="0"/>
          <w:numId w:val="8"/>
        </w:numPr>
        <w:spacing w:line="360" w:lineRule="auto"/>
        <w:ind w:firstLineChars="0" w:firstLine="6"/>
        <w:rPr>
          <w:sz w:val="24"/>
          <w:szCs w:val="24"/>
        </w:rPr>
      </w:pPr>
      <w:r>
        <w:rPr>
          <w:rFonts w:hint="eastAsia"/>
          <w:sz w:val="24"/>
          <w:szCs w:val="24"/>
        </w:rPr>
        <w:t>每次医疗机构</w:t>
      </w:r>
      <w:r>
        <w:rPr>
          <w:sz w:val="24"/>
          <w:szCs w:val="24"/>
        </w:rPr>
        <w:t>场所</w:t>
      </w:r>
      <w:r>
        <w:rPr>
          <w:rFonts w:hint="eastAsia"/>
          <w:sz w:val="24"/>
          <w:szCs w:val="24"/>
        </w:rPr>
        <w:t>责任索赔</w:t>
      </w:r>
      <w:r>
        <w:rPr>
          <w:sz w:val="24"/>
          <w:szCs w:val="24"/>
        </w:rPr>
        <w:t>限额不低于</w:t>
      </w:r>
      <w:r w:rsidRPr="00CC5D2B">
        <w:rPr>
          <w:rFonts w:hint="eastAsia"/>
          <w:sz w:val="24"/>
          <w:szCs w:val="24"/>
        </w:rPr>
        <w:t>RMB</w:t>
      </w:r>
      <w:r w:rsidRPr="00CC5D2B">
        <w:rPr>
          <w:sz w:val="24"/>
          <w:szCs w:val="24"/>
        </w:rPr>
        <w:t>18</w:t>
      </w:r>
      <w:r w:rsidRPr="00CC5D2B">
        <w:rPr>
          <w:rFonts w:hint="eastAsia"/>
          <w:sz w:val="24"/>
          <w:szCs w:val="24"/>
        </w:rPr>
        <w:t>万元；</w:t>
      </w:r>
    </w:p>
    <w:p w:rsidR="00F975A9" w:rsidRDefault="00F975A9" w:rsidP="00CC5D2B">
      <w:pPr>
        <w:pStyle w:val="a3"/>
        <w:numPr>
          <w:ilvl w:val="0"/>
          <w:numId w:val="8"/>
        </w:numPr>
        <w:spacing w:line="360" w:lineRule="auto"/>
        <w:ind w:firstLineChars="0" w:firstLine="6"/>
        <w:rPr>
          <w:sz w:val="24"/>
          <w:szCs w:val="24"/>
        </w:rPr>
      </w:pPr>
      <w:r>
        <w:rPr>
          <w:rFonts w:hint="eastAsia"/>
          <w:sz w:val="24"/>
          <w:szCs w:val="24"/>
        </w:rPr>
        <w:t>每次医务人员</w:t>
      </w:r>
      <w:r w:rsidR="004E2D9B">
        <w:rPr>
          <w:rFonts w:hint="eastAsia"/>
          <w:sz w:val="24"/>
          <w:szCs w:val="24"/>
        </w:rPr>
        <w:t>人</w:t>
      </w:r>
      <w:r w:rsidR="004E2D9B">
        <w:rPr>
          <w:sz w:val="24"/>
          <w:szCs w:val="24"/>
        </w:rPr>
        <w:t>身伤害责任</w:t>
      </w:r>
      <w:r w:rsidR="004E2D9B">
        <w:rPr>
          <w:rFonts w:hint="eastAsia"/>
          <w:sz w:val="24"/>
          <w:szCs w:val="24"/>
        </w:rPr>
        <w:t>索赔限额</w:t>
      </w:r>
      <w:r w:rsidR="004E2D9B">
        <w:rPr>
          <w:sz w:val="24"/>
          <w:szCs w:val="24"/>
        </w:rPr>
        <w:t>不低于</w:t>
      </w:r>
      <w:r w:rsidR="004E2D9B" w:rsidRPr="00CC5D2B">
        <w:rPr>
          <w:rFonts w:hint="eastAsia"/>
          <w:sz w:val="24"/>
          <w:szCs w:val="24"/>
        </w:rPr>
        <w:t>RMB</w:t>
      </w:r>
      <w:r w:rsidR="004E2D9B" w:rsidRPr="00CC5D2B">
        <w:rPr>
          <w:sz w:val="24"/>
          <w:szCs w:val="24"/>
        </w:rPr>
        <w:t>18</w:t>
      </w:r>
      <w:r w:rsidR="004E2D9B" w:rsidRPr="00CC5D2B">
        <w:rPr>
          <w:rFonts w:hint="eastAsia"/>
          <w:sz w:val="24"/>
          <w:szCs w:val="24"/>
        </w:rPr>
        <w:t>万元；</w:t>
      </w:r>
    </w:p>
    <w:p w:rsidR="006C1194" w:rsidRPr="00D74C44" w:rsidRDefault="00D1452A" w:rsidP="00D1452A">
      <w:pPr>
        <w:pStyle w:val="a3"/>
        <w:numPr>
          <w:ilvl w:val="0"/>
          <w:numId w:val="8"/>
        </w:numPr>
        <w:spacing w:line="360" w:lineRule="auto"/>
        <w:ind w:firstLineChars="0" w:firstLine="6"/>
        <w:rPr>
          <w:sz w:val="24"/>
          <w:szCs w:val="24"/>
        </w:rPr>
      </w:pPr>
      <w:r w:rsidRPr="00D74C44">
        <w:rPr>
          <w:rFonts w:hint="eastAsia"/>
          <w:sz w:val="24"/>
          <w:szCs w:val="24"/>
        </w:rPr>
        <w:t>每次事故每位患者特别会诊费用责任索赔限额不低于：</w:t>
      </w:r>
      <w:r w:rsidRPr="00D74C44">
        <w:rPr>
          <w:rFonts w:hint="eastAsia"/>
          <w:sz w:val="24"/>
          <w:szCs w:val="24"/>
        </w:rPr>
        <w:t xml:space="preserve">RMB </w:t>
      </w:r>
      <w:r w:rsidRPr="00D74C44">
        <w:rPr>
          <w:sz w:val="24"/>
          <w:szCs w:val="24"/>
        </w:rPr>
        <w:t>1</w:t>
      </w:r>
      <w:r w:rsidRPr="00D74C44">
        <w:rPr>
          <w:rFonts w:hint="eastAsia"/>
          <w:sz w:val="24"/>
          <w:szCs w:val="24"/>
        </w:rPr>
        <w:t>万元；</w:t>
      </w:r>
    </w:p>
    <w:p w:rsidR="00D1452A" w:rsidRDefault="00D1452A" w:rsidP="00D1452A">
      <w:pPr>
        <w:spacing w:line="360" w:lineRule="auto"/>
        <w:rPr>
          <w:sz w:val="24"/>
          <w:szCs w:val="24"/>
        </w:rPr>
      </w:pPr>
    </w:p>
    <w:p w:rsidR="00D1452A" w:rsidRPr="00A806F0" w:rsidRDefault="00A806F0" w:rsidP="00A806F0">
      <w:pPr>
        <w:pStyle w:val="a3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 w:rsidRPr="00A806F0">
        <w:rPr>
          <w:rFonts w:hint="eastAsia"/>
          <w:sz w:val="24"/>
          <w:szCs w:val="24"/>
        </w:rPr>
        <w:t>免赔额</w:t>
      </w:r>
    </w:p>
    <w:p w:rsidR="00A806F0" w:rsidRDefault="00A806F0" w:rsidP="00A806F0">
      <w:pPr>
        <w:pStyle w:val="a3"/>
        <w:numPr>
          <w:ilvl w:val="0"/>
          <w:numId w:val="9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医疗</w:t>
      </w:r>
      <w:r>
        <w:rPr>
          <w:sz w:val="24"/>
          <w:szCs w:val="24"/>
        </w:rPr>
        <w:t>事故</w:t>
      </w:r>
      <w:r>
        <w:rPr>
          <w:rFonts w:hint="eastAsia"/>
          <w:sz w:val="24"/>
          <w:szCs w:val="24"/>
        </w:rPr>
        <w:t>医疗</w:t>
      </w:r>
      <w:r>
        <w:rPr>
          <w:sz w:val="24"/>
          <w:szCs w:val="24"/>
        </w:rPr>
        <w:t>过失责任</w:t>
      </w:r>
      <w:r>
        <w:rPr>
          <w:rFonts w:hint="eastAsia"/>
          <w:sz w:val="24"/>
          <w:szCs w:val="24"/>
        </w:rPr>
        <w:t>每次</w:t>
      </w:r>
      <w:r>
        <w:rPr>
          <w:sz w:val="24"/>
          <w:szCs w:val="24"/>
        </w:rPr>
        <w:t>免赔额：</w:t>
      </w:r>
      <w:r>
        <w:rPr>
          <w:rFonts w:hint="eastAsia"/>
          <w:sz w:val="24"/>
          <w:szCs w:val="24"/>
        </w:rPr>
        <w:t>不高于</w:t>
      </w:r>
      <w:r>
        <w:rPr>
          <w:sz w:val="24"/>
          <w:szCs w:val="24"/>
        </w:rPr>
        <w:t>每人赔偿金额的</w:t>
      </w:r>
      <w:r>
        <w:rPr>
          <w:sz w:val="24"/>
          <w:szCs w:val="24"/>
        </w:rPr>
        <w:t>5%</w:t>
      </w:r>
      <w:r>
        <w:rPr>
          <w:sz w:val="24"/>
          <w:szCs w:val="24"/>
        </w:rPr>
        <w:t>或</w:t>
      </w:r>
      <w:r>
        <w:rPr>
          <w:sz w:val="24"/>
          <w:szCs w:val="24"/>
        </w:rPr>
        <w:t>RMB1</w:t>
      </w:r>
      <w:r w:rsidR="00604201">
        <w:rPr>
          <w:sz w:val="24"/>
          <w:szCs w:val="24"/>
        </w:rPr>
        <w:t>500</w:t>
      </w:r>
      <w:r>
        <w:rPr>
          <w:rFonts w:hint="eastAsia"/>
          <w:sz w:val="24"/>
          <w:szCs w:val="24"/>
        </w:rPr>
        <w:t>元；</w:t>
      </w:r>
    </w:p>
    <w:p w:rsidR="00A806F0" w:rsidRDefault="00A806F0" w:rsidP="00A806F0">
      <w:pPr>
        <w:pStyle w:val="a3"/>
        <w:numPr>
          <w:ilvl w:val="0"/>
          <w:numId w:val="9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非医疗</w:t>
      </w:r>
      <w:r>
        <w:rPr>
          <w:sz w:val="24"/>
          <w:szCs w:val="24"/>
        </w:rPr>
        <w:t>事故</w:t>
      </w:r>
      <w:r>
        <w:rPr>
          <w:rFonts w:hint="eastAsia"/>
          <w:sz w:val="24"/>
          <w:szCs w:val="24"/>
        </w:rPr>
        <w:t>医疗</w:t>
      </w:r>
      <w:r>
        <w:rPr>
          <w:sz w:val="24"/>
          <w:szCs w:val="24"/>
        </w:rPr>
        <w:t>过失责任</w:t>
      </w:r>
      <w:r>
        <w:rPr>
          <w:rFonts w:hint="eastAsia"/>
          <w:sz w:val="24"/>
          <w:szCs w:val="24"/>
        </w:rPr>
        <w:t>每次</w:t>
      </w:r>
      <w:r>
        <w:rPr>
          <w:sz w:val="24"/>
          <w:szCs w:val="24"/>
        </w:rPr>
        <w:t>免赔额：</w:t>
      </w:r>
      <w:r>
        <w:rPr>
          <w:rFonts w:hint="eastAsia"/>
          <w:sz w:val="24"/>
          <w:szCs w:val="24"/>
        </w:rPr>
        <w:t>不高于</w:t>
      </w:r>
      <w:r>
        <w:rPr>
          <w:sz w:val="24"/>
          <w:szCs w:val="24"/>
        </w:rPr>
        <w:t>每人赔偿金额的</w:t>
      </w:r>
      <w:r>
        <w:rPr>
          <w:sz w:val="24"/>
          <w:szCs w:val="24"/>
        </w:rPr>
        <w:t>5%</w:t>
      </w:r>
      <w:r>
        <w:rPr>
          <w:sz w:val="24"/>
          <w:szCs w:val="24"/>
        </w:rPr>
        <w:t>或</w:t>
      </w:r>
      <w:r>
        <w:rPr>
          <w:sz w:val="24"/>
          <w:szCs w:val="24"/>
        </w:rPr>
        <w:t>RMB</w:t>
      </w:r>
      <w:r w:rsidR="00604201">
        <w:rPr>
          <w:sz w:val="24"/>
          <w:szCs w:val="24"/>
        </w:rPr>
        <w:t>500</w:t>
      </w:r>
      <w:r>
        <w:rPr>
          <w:rFonts w:hint="eastAsia"/>
          <w:sz w:val="24"/>
          <w:szCs w:val="24"/>
        </w:rPr>
        <w:t>元；</w:t>
      </w:r>
    </w:p>
    <w:p w:rsidR="00604201" w:rsidRDefault="00604201" w:rsidP="00A806F0">
      <w:pPr>
        <w:pStyle w:val="a3"/>
        <w:numPr>
          <w:ilvl w:val="0"/>
          <w:numId w:val="9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医疗</w:t>
      </w:r>
      <w:r>
        <w:rPr>
          <w:sz w:val="24"/>
          <w:szCs w:val="24"/>
        </w:rPr>
        <w:t>机构场所责任每次免赔额：</w:t>
      </w:r>
      <w:r>
        <w:rPr>
          <w:rFonts w:hint="eastAsia"/>
          <w:sz w:val="24"/>
          <w:szCs w:val="24"/>
        </w:rPr>
        <w:t>不高于</w:t>
      </w:r>
      <w:r>
        <w:rPr>
          <w:sz w:val="24"/>
          <w:szCs w:val="24"/>
        </w:rPr>
        <w:t>每人赔偿金额的</w:t>
      </w:r>
      <w:r>
        <w:rPr>
          <w:sz w:val="24"/>
          <w:szCs w:val="24"/>
        </w:rPr>
        <w:t>5%</w:t>
      </w:r>
      <w:r>
        <w:rPr>
          <w:sz w:val="24"/>
          <w:szCs w:val="24"/>
        </w:rPr>
        <w:t>或</w:t>
      </w:r>
      <w:r>
        <w:rPr>
          <w:sz w:val="24"/>
          <w:szCs w:val="24"/>
        </w:rPr>
        <w:t>RMB1500</w:t>
      </w:r>
      <w:r>
        <w:rPr>
          <w:rFonts w:hint="eastAsia"/>
          <w:sz w:val="24"/>
          <w:szCs w:val="24"/>
        </w:rPr>
        <w:t>元；</w:t>
      </w:r>
    </w:p>
    <w:p w:rsidR="00604201" w:rsidRDefault="00604201" w:rsidP="00A806F0">
      <w:pPr>
        <w:pStyle w:val="a3"/>
        <w:numPr>
          <w:ilvl w:val="0"/>
          <w:numId w:val="9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医务</w:t>
      </w:r>
      <w:r>
        <w:rPr>
          <w:sz w:val="24"/>
          <w:szCs w:val="24"/>
        </w:rPr>
        <w:t>人员人身伤害责任不</w:t>
      </w:r>
      <w:r>
        <w:rPr>
          <w:rFonts w:hint="eastAsia"/>
          <w:sz w:val="24"/>
          <w:szCs w:val="24"/>
        </w:rPr>
        <w:t>设免赔额</w:t>
      </w:r>
      <w:r>
        <w:rPr>
          <w:sz w:val="24"/>
          <w:szCs w:val="24"/>
        </w:rPr>
        <w:t>；</w:t>
      </w:r>
    </w:p>
    <w:p w:rsidR="00661FE7" w:rsidRDefault="00604201" w:rsidP="006C1194">
      <w:pPr>
        <w:pStyle w:val="a3"/>
        <w:numPr>
          <w:ilvl w:val="0"/>
          <w:numId w:val="9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法律</w:t>
      </w:r>
      <w:r>
        <w:rPr>
          <w:sz w:val="24"/>
          <w:szCs w:val="24"/>
        </w:rPr>
        <w:t>费用不</w:t>
      </w:r>
      <w:r>
        <w:rPr>
          <w:rFonts w:hint="eastAsia"/>
          <w:sz w:val="24"/>
          <w:szCs w:val="24"/>
        </w:rPr>
        <w:t>设</w:t>
      </w:r>
      <w:r>
        <w:rPr>
          <w:sz w:val="24"/>
          <w:szCs w:val="24"/>
        </w:rPr>
        <w:t>免赔额</w:t>
      </w:r>
      <w:r>
        <w:rPr>
          <w:rFonts w:hint="eastAsia"/>
          <w:sz w:val="24"/>
          <w:szCs w:val="24"/>
        </w:rPr>
        <w:t>。</w:t>
      </w:r>
    </w:p>
    <w:p w:rsidR="00C62EB1" w:rsidRDefault="00C62EB1" w:rsidP="00C62EB1">
      <w:pPr>
        <w:spacing w:line="360" w:lineRule="auto"/>
        <w:rPr>
          <w:sz w:val="24"/>
          <w:szCs w:val="24"/>
        </w:rPr>
      </w:pPr>
    </w:p>
    <w:p w:rsidR="00C62EB1" w:rsidRPr="00C62EB1" w:rsidRDefault="00C62EB1" w:rsidP="00C62EB1">
      <w:pPr>
        <w:pStyle w:val="a3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 w:rsidRPr="00C62EB1">
        <w:rPr>
          <w:rFonts w:hint="eastAsia"/>
          <w:sz w:val="24"/>
          <w:szCs w:val="24"/>
        </w:rPr>
        <w:t>追溯期</w:t>
      </w:r>
    </w:p>
    <w:p w:rsidR="00C62EB1" w:rsidRDefault="00C62EB1" w:rsidP="00C62EB1">
      <w:pPr>
        <w:pStyle w:val="a3"/>
        <w:numPr>
          <w:ilvl w:val="0"/>
          <w:numId w:val="10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医疗</w:t>
      </w:r>
      <w:r>
        <w:rPr>
          <w:sz w:val="24"/>
          <w:szCs w:val="24"/>
        </w:rPr>
        <w:t>事故</w:t>
      </w:r>
      <w:r>
        <w:rPr>
          <w:rFonts w:hint="eastAsia"/>
          <w:sz w:val="24"/>
          <w:szCs w:val="24"/>
        </w:rPr>
        <w:t>医疗</w:t>
      </w:r>
      <w:r>
        <w:rPr>
          <w:sz w:val="24"/>
          <w:szCs w:val="24"/>
        </w:rPr>
        <w:t>过失责任</w:t>
      </w:r>
      <w:r>
        <w:rPr>
          <w:rFonts w:hint="eastAsia"/>
          <w:sz w:val="24"/>
          <w:szCs w:val="24"/>
        </w:rPr>
        <w:t>追溯期</w:t>
      </w:r>
      <w:r>
        <w:rPr>
          <w:sz w:val="24"/>
          <w:szCs w:val="24"/>
        </w:rPr>
        <w:t>：不少于</w:t>
      </w:r>
      <w:r>
        <w:rPr>
          <w:rFonts w:hint="eastAsia"/>
          <w:sz w:val="24"/>
          <w:szCs w:val="24"/>
        </w:rPr>
        <w:t>50</w:t>
      </w:r>
      <w:r>
        <w:rPr>
          <w:rFonts w:hint="eastAsia"/>
          <w:sz w:val="24"/>
          <w:szCs w:val="24"/>
        </w:rPr>
        <w:t>个月</w:t>
      </w:r>
      <w:r>
        <w:rPr>
          <w:sz w:val="24"/>
          <w:szCs w:val="24"/>
        </w:rPr>
        <w:t>；</w:t>
      </w:r>
    </w:p>
    <w:p w:rsidR="00C62EB1" w:rsidRDefault="00C62EB1" w:rsidP="00C62EB1">
      <w:pPr>
        <w:pStyle w:val="a3"/>
        <w:numPr>
          <w:ilvl w:val="0"/>
          <w:numId w:val="10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非医疗</w:t>
      </w:r>
      <w:r>
        <w:rPr>
          <w:sz w:val="24"/>
          <w:szCs w:val="24"/>
        </w:rPr>
        <w:t>事故</w:t>
      </w:r>
      <w:r>
        <w:rPr>
          <w:rFonts w:hint="eastAsia"/>
          <w:sz w:val="24"/>
          <w:szCs w:val="24"/>
        </w:rPr>
        <w:t>医疗</w:t>
      </w:r>
      <w:r>
        <w:rPr>
          <w:sz w:val="24"/>
          <w:szCs w:val="24"/>
        </w:rPr>
        <w:t>过失责任</w:t>
      </w:r>
      <w:r>
        <w:rPr>
          <w:rFonts w:hint="eastAsia"/>
          <w:sz w:val="24"/>
          <w:szCs w:val="24"/>
        </w:rPr>
        <w:t>追溯期</w:t>
      </w:r>
      <w:r>
        <w:rPr>
          <w:sz w:val="24"/>
          <w:szCs w:val="24"/>
        </w:rPr>
        <w:t>：不少于</w:t>
      </w:r>
      <w:r>
        <w:rPr>
          <w:sz w:val="24"/>
          <w:szCs w:val="24"/>
        </w:rPr>
        <w:t>40</w:t>
      </w:r>
      <w:r>
        <w:rPr>
          <w:rFonts w:hint="eastAsia"/>
          <w:sz w:val="24"/>
          <w:szCs w:val="24"/>
        </w:rPr>
        <w:t>个月</w:t>
      </w:r>
      <w:r>
        <w:rPr>
          <w:sz w:val="24"/>
          <w:szCs w:val="24"/>
        </w:rPr>
        <w:t>；</w:t>
      </w:r>
    </w:p>
    <w:p w:rsidR="00C62EB1" w:rsidRDefault="00C62EB1" w:rsidP="00C62EB1">
      <w:pPr>
        <w:pStyle w:val="a3"/>
        <w:numPr>
          <w:ilvl w:val="0"/>
          <w:numId w:val="10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医疗</w:t>
      </w:r>
      <w:r>
        <w:rPr>
          <w:sz w:val="24"/>
          <w:szCs w:val="24"/>
        </w:rPr>
        <w:t>机构场所责任</w:t>
      </w:r>
      <w:r>
        <w:rPr>
          <w:rFonts w:hint="eastAsia"/>
          <w:sz w:val="24"/>
          <w:szCs w:val="24"/>
        </w:rPr>
        <w:t>追溯期</w:t>
      </w:r>
      <w:r>
        <w:rPr>
          <w:sz w:val="24"/>
          <w:szCs w:val="24"/>
        </w:rPr>
        <w:t>：不少于</w:t>
      </w:r>
      <w:r>
        <w:rPr>
          <w:sz w:val="24"/>
          <w:szCs w:val="24"/>
        </w:rPr>
        <w:t>40</w:t>
      </w:r>
      <w:r>
        <w:rPr>
          <w:rFonts w:hint="eastAsia"/>
          <w:sz w:val="24"/>
          <w:szCs w:val="24"/>
        </w:rPr>
        <w:t>个月</w:t>
      </w:r>
      <w:r>
        <w:rPr>
          <w:sz w:val="24"/>
          <w:szCs w:val="24"/>
        </w:rPr>
        <w:t>；</w:t>
      </w:r>
    </w:p>
    <w:p w:rsidR="00C62EB1" w:rsidRDefault="00C62EB1" w:rsidP="00C62EB1">
      <w:pPr>
        <w:pStyle w:val="a3"/>
        <w:numPr>
          <w:ilvl w:val="0"/>
          <w:numId w:val="10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医务</w:t>
      </w:r>
      <w:r>
        <w:rPr>
          <w:sz w:val="24"/>
          <w:szCs w:val="24"/>
        </w:rPr>
        <w:t>人员人身伤害责任</w:t>
      </w:r>
      <w:r>
        <w:rPr>
          <w:rFonts w:hint="eastAsia"/>
          <w:sz w:val="24"/>
          <w:szCs w:val="24"/>
        </w:rPr>
        <w:t>追溯期</w:t>
      </w:r>
      <w:r>
        <w:rPr>
          <w:sz w:val="24"/>
          <w:szCs w:val="24"/>
        </w:rPr>
        <w:t>：不少于</w:t>
      </w:r>
      <w:r>
        <w:rPr>
          <w:sz w:val="24"/>
          <w:szCs w:val="24"/>
        </w:rPr>
        <w:t>40</w:t>
      </w:r>
      <w:r>
        <w:rPr>
          <w:rFonts w:hint="eastAsia"/>
          <w:sz w:val="24"/>
          <w:szCs w:val="24"/>
        </w:rPr>
        <w:t>个月。</w:t>
      </w:r>
    </w:p>
    <w:p w:rsidR="00B63883" w:rsidRDefault="00B63883" w:rsidP="00B63883">
      <w:pPr>
        <w:spacing w:line="360" w:lineRule="auto"/>
        <w:rPr>
          <w:sz w:val="24"/>
          <w:szCs w:val="24"/>
        </w:rPr>
      </w:pPr>
    </w:p>
    <w:p w:rsidR="00B63883" w:rsidRPr="00B63883" w:rsidRDefault="00DA52E7" w:rsidP="00B63883">
      <w:pPr>
        <w:pStyle w:val="a3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保险</w:t>
      </w:r>
      <w:r w:rsidR="00B63883" w:rsidRPr="00B63883">
        <w:rPr>
          <w:sz w:val="24"/>
          <w:szCs w:val="24"/>
        </w:rPr>
        <w:t>期限</w:t>
      </w:r>
    </w:p>
    <w:p w:rsidR="00B63883" w:rsidRDefault="00B63883" w:rsidP="00B63883">
      <w:pPr>
        <w:pStyle w:val="a3"/>
        <w:spacing w:line="360" w:lineRule="auto"/>
        <w:ind w:left="360" w:firstLineChars="0" w:firstLine="0"/>
        <w:rPr>
          <w:sz w:val="24"/>
          <w:szCs w:val="24"/>
        </w:rPr>
      </w:pPr>
      <w:r w:rsidRPr="00B63883">
        <w:rPr>
          <w:rFonts w:hint="eastAsia"/>
          <w:sz w:val="24"/>
          <w:szCs w:val="24"/>
        </w:rPr>
        <w:t>从</w:t>
      </w:r>
      <w:r w:rsidRPr="00B63883">
        <w:rPr>
          <w:rFonts w:hint="eastAsia"/>
          <w:sz w:val="24"/>
          <w:szCs w:val="24"/>
        </w:rPr>
        <w:t>201</w:t>
      </w:r>
      <w:r w:rsidR="00AC1484">
        <w:rPr>
          <w:rFonts w:hint="eastAsia"/>
          <w:sz w:val="24"/>
          <w:szCs w:val="24"/>
        </w:rPr>
        <w:t>9</w:t>
      </w:r>
      <w:r w:rsidRPr="00B63883">
        <w:rPr>
          <w:rFonts w:hint="eastAsia"/>
          <w:sz w:val="24"/>
          <w:szCs w:val="24"/>
        </w:rPr>
        <w:t>年</w:t>
      </w:r>
      <w:r w:rsidR="00AC1484">
        <w:rPr>
          <w:rFonts w:hint="eastAsia"/>
          <w:sz w:val="24"/>
          <w:szCs w:val="24"/>
        </w:rPr>
        <w:t>7</w:t>
      </w:r>
      <w:r w:rsidRPr="00B63883">
        <w:rPr>
          <w:rFonts w:hint="eastAsia"/>
          <w:sz w:val="24"/>
          <w:szCs w:val="24"/>
        </w:rPr>
        <w:t>月</w:t>
      </w:r>
      <w:r w:rsidRPr="00B63883">
        <w:rPr>
          <w:rFonts w:hint="eastAsia"/>
          <w:sz w:val="24"/>
          <w:szCs w:val="24"/>
        </w:rPr>
        <w:t>1</w:t>
      </w:r>
      <w:r w:rsidRPr="00B63883">
        <w:rPr>
          <w:rFonts w:hint="eastAsia"/>
          <w:sz w:val="24"/>
          <w:szCs w:val="24"/>
        </w:rPr>
        <w:t>日</w:t>
      </w:r>
      <w:r w:rsidRPr="00B63883">
        <w:rPr>
          <w:rFonts w:hint="eastAsia"/>
          <w:sz w:val="24"/>
          <w:szCs w:val="24"/>
        </w:rPr>
        <w:t>0:00</w:t>
      </w:r>
      <w:r w:rsidRPr="00B63883">
        <w:rPr>
          <w:rFonts w:hint="eastAsia"/>
          <w:sz w:val="24"/>
          <w:szCs w:val="24"/>
        </w:rPr>
        <w:t>起至</w:t>
      </w:r>
      <w:r w:rsidRPr="00B63883">
        <w:rPr>
          <w:rFonts w:hint="eastAsia"/>
          <w:sz w:val="24"/>
          <w:szCs w:val="24"/>
        </w:rPr>
        <w:t>2019</w:t>
      </w:r>
      <w:r w:rsidRPr="00B63883">
        <w:rPr>
          <w:rFonts w:hint="eastAsia"/>
          <w:sz w:val="24"/>
          <w:szCs w:val="24"/>
        </w:rPr>
        <w:t>年</w:t>
      </w:r>
      <w:r w:rsidR="00AC1484">
        <w:rPr>
          <w:rFonts w:hint="eastAsia"/>
          <w:sz w:val="24"/>
          <w:szCs w:val="24"/>
        </w:rPr>
        <w:t>10</w:t>
      </w:r>
      <w:r w:rsidRPr="00B63883">
        <w:rPr>
          <w:rFonts w:hint="eastAsia"/>
          <w:sz w:val="24"/>
          <w:szCs w:val="24"/>
        </w:rPr>
        <w:t>月</w:t>
      </w:r>
      <w:r w:rsidRPr="00B63883">
        <w:rPr>
          <w:rFonts w:hint="eastAsia"/>
          <w:sz w:val="24"/>
          <w:szCs w:val="24"/>
        </w:rPr>
        <w:t>31</w:t>
      </w:r>
      <w:r w:rsidRPr="00B63883">
        <w:rPr>
          <w:rFonts w:hint="eastAsia"/>
          <w:sz w:val="24"/>
          <w:szCs w:val="24"/>
        </w:rPr>
        <w:t>日</w:t>
      </w:r>
      <w:r w:rsidRPr="00B63883">
        <w:rPr>
          <w:rFonts w:hint="eastAsia"/>
          <w:sz w:val="24"/>
          <w:szCs w:val="24"/>
        </w:rPr>
        <w:t>24:00</w:t>
      </w:r>
      <w:r w:rsidRPr="00B63883">
        <w:rPr>
          <w:rFonts w:hint="eastAsia"/>
          <w:sz w:val="24"/>
          <w:szCs w:val="24"/>
        </w:rPr>
        <w:t>止（无论中标通知是否在此之前发送，投标人均</w:t>
      </w:r>
      <w:proofErr w:type="gramStart"/>
      <w:r w:rsidRPr="00B63883">
        <w:rPr>
          <w:rFonts w:hint="eastAsia"/>
          <w:sz w:val="24"/>
          <w:szCs w:val="24"/>
        </w:rPr>
        <w:t>需承诺</w:t>
      </w:r>
      <w:proofErr w:type="gramEnd"/>
      <w:r w:rsidRPr="00B63883">
        <w:rPr>
          <w:rFonts w:hint="eastAsia"/>
          <w:sz w:val="24"/>
          <w:szCs w:val="24"/>
        </w:rPr>
        <w:t>按此时</w:t>
      </w:r>
      <w:proofErr w:type="gramStart"/>
      <w:r w:rsidRPr="00B63883">
        <w:rPr>
          <w:rFonts w:hint="eastAsia"/>
          <w:sz w:val="24"/>
          <w:szCs w:val="24"/>
        </w:rPr>
        <w:t>间予以</w:t>
      </w:r>
      <w:proofErr w:type="gramEnd"/>
      <w:r w:rsidRPr="00B63883">
        <w:rPr>
          <w:rFonts w:hint="eastAsia"/>
          <w:sz w:val="24"/>
          <w:szCs w:val="24"/>
        </w:rPr>
        <w:t>承保，合同生效之后，保险人不得以任何理由中止合同）</w:t>
      </w:r>
      <w:r w:rsidR="00DF6807">
        <w:rPr>
          <w:rFonts w:hint="eastAsia"/>
          <w:sz w:val="24"/>
          <w:szCs w:val="24"/>
        </w:rPr>
        <w:t>。</w:t>
      </w:r>
    </w:p>
    <w:p w:rsidR="00071122" w:rsidRDefault="00071122" w:rsidP="00B63883">
      <w:pPr>
        <w:pStyle w:val="a3"/>
        <w:spacing w:line="360" w:lineRule="auto"/>
        <w:ind w:left="360" w:firstLineChars="0" w:firstLine="0"/>
        <w:rPr>
          <w:sz w:val="24"/>
          <w:szCs w:val="24"/>
        </w:rPr>
      </w:pPr>
    </w:p>
    <w:p w:rsidR="00071122" w:rsidRDefault="00071122" w:rsidP="00071122">
      <w:pPr>
        <w:pStyle w:val="a3"/>
        <w:numPr>
          <w:ilvl w:val="0"/>
          <w:numId w:val="4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最高投标限价</w:t>
      </w:r>
      <w:r>
        <w:rPr>
          <w:rFonts w:ascii="宋体" w:hAnsi="宋体" w:hint="eastAsia"/>
          <w:sz w:val="24"/>
          <w:szCs w:val="24"/>
        </w:rPr>
        <w:t>（保费）</w:t>
      </w:r>
    </w:p>
    <w:p w:rsidR="00071122" w:rsidRDefault="00071122" w:rsidP="00071122">
      <w:pPr>
        <w:pStyle w:val="a3"/>
        <w:spacing w:line="360" w:lineRule="auto"/>
        <w:ind w:firstLineChars="150" w:firstLine="361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本次招标最高投标限价为</w:t>
      </w:r>
      <w:r w:rsidR="00AC1484">
        <w:rPr>
          <w:rFonts w:ascii="宋体" w:hAnsi="宋体" w:cs="宋体" w:hint="eastAsia"/>
          <w:b/>
          <w:kern w:val="0"/>
          <w:sz w:val="24"/>
        </w:rPr>
        <w:t>9.9</w:t>
      </w:r>
      <w:r>
        <w:rPr>
          <w:rFonts w:ascii="宋体" w:hAnsi="宋体" w:cs="宋体" w:hint="eastAsia"/>
          <w:b/>
          <w:kern w:val="0"/>
          <w:sz w:val="24"/>
        </w:rPr>
        <w:t>万元人民币（含增值税），高于最高投标限价的投标将予以否决。</w:t>
      </w:r>
    </w:p>
    <w:p w:rsidR="00071122" w:rsidRPr="00AC1484" w:rsidRDefault="00071122" w:rsidP="00071122">
      <w:pPr>
        <w:pStyle w:val="a3"/>
        <w:spacing w:line="360" w:lineRule="auto"/>
        <w:ind w:firstLineChars="150" w:firstLine="361"/>
        <w:rPr>
          <w:rFonts w:ascii="宋体" w:hAnsi="宋体" w:cs="宋体"/>
          <w:b/>
          <w:kern w:val="0"/>
          <w:sz w:val="24"/>
        </w:rPr>
      </w:pPr>
    </w:p>
    <w:p w:rsidR="00071122" w:rsidRDefault="00071122" w:rsidP="00071122">
      <w:pPr>
        <w:pStyle w:val="a3"/>
        <w:spacing w:line="360" w:lineRule="auto"/>
        <w:ind w:firstLineChars="150" w:firstLine="360"/>
        <w:rPr>
          <w:sz w:val="24"/>
          <w:szCs w:val="24"/>
        </w:rPr>
      </w:pPr>
    </w:p>
    <w:p w:rsidR="00FC6F27" w:rsidRDefault="00FC6F27" w:rsidP="00071122">
      <w:pPr>
        <w:pStyle w:val="a3"/>
        <w:spacing w:line="360" w:lineRule="auto"/>
        <w:ind w:firstLineChars="150" w:firstLine="360"/>
        <w:rPr>
          <w:sz w:val="24"/>
          <w:szCs w:val="24"/>
        </w:rPr>
      </w:pPr>
    </w:p>
    <w:p w:rsidR="00FC6F27" w:rsidRDefault="00FC6F27" w:rsidP="00071122">
      <w:pPr>
        <w:pStyle w:val="a3"/>
        <w:spacing w:line="360" w:lineRule="auto"/>
        <w:ind w:firstLineChars="150" w:firstLine="360"/>
        <w:rPr>
          <w:sz w:val="24"/>
          <w:szCs w:val="24"/>
        </w:rPr>
      </w:pPr>
    </w:p>
    <w:p w:rsidR="00FC6F27" w:rsidRDefault="00FC6F27" w:rsidP="00071122">
      <w:pPr>
        <w:pStyle w:val="a3"/>
        <w:spacing w:line="360" w:lineRule="auto"/>
        <w:ind w:firstLineChars="150" w:firstLine="360"/>
        <w:rPr>
          <w:sz w:val="24"/>
          <w:szCs w:val="24"/>
        </w:rPr>
      </w:pPr>
    </w:p>
    <w:p w:rsidR="00FC6F27" w:rsidRPr="00FC6F27" w:rsidRDefault="00FC6F27" w:rsidP="00FC6F27">
      <w:pPr>
        <w:pStyle w:val="a3"/>
        <w:spacing w:line="360" w:lineRule="auto"/>
        <w:ind w:firstLineChars="150" w:firstLine="360"/>
        <w:rPr>
          <w:sz w:val="24"/>
          <w:szCs w:val="24"/>
        </w:rPr>
      </w:pPr>
      <w:r w:rsidRPr="00FC6F27">
        <w:rPr>
          <w:rFonts w:hint="eastAsia"/>
          <w:sz w:val="24"/>
          <w:szCs w:val="24"/>
        </w:rPr>
        <w:lastRenderedPageBreak/>
        <w:t>保单累计责任限额不低于：</w:t>
      </w:r>
      <w:r w:rsidRPr="00FC6F27">
        <w:rPr>
          <w:rFonts w:hint="eastAsia"/>
          <w:sz w:val="24"/>
          <w:szCs w:val="24"/>
        </w:rPr>
        <w:t>RMB155</w:t>
      </w:r>
      <w:r w:rsidRPr="00FC6F27">
        <w:rPr>
          <w:rFonts w:hint="eastAsia"/>
          <w:sz w:val="24"/>
          <w:szCs w:val="24"/>
        </w:rPr>
        <w:t>万元</w:t>
      </w:r>
    </w:p>
    <w:p w:rsidR="00FC6F27" w:rsidRPr="00FC6F27" w:rsidRDefault="00FC6F27" w:rsidP="00FC6F27">
      <w:pPr>
        <w:pStyle w:val="a3"/>
        <w:spacing w:line="360" w:lineRule="auto"/>
        <w:ind w:firstLineChars="150" w:firstLine="360"/>
        <w:rPr>
          <w:sz w:val="24"/>
          <w:szCs w:val="24"/>
        </w:rPr>
      </w:pPr>
      <w:r w:rsidRPr="00FC6F27">
        <w:rPr>
          <w:rFonts w:hint="eastAsia"/>
          <w:sz w:val="24"/>
          <w:szCs w:val="24"/>
        </w:rPr>
        <w:t xml:space="preserve">1)   </w:t>
      </w:r>
      <w:r w:rsidRPr="00FC6F27">
        <w:rPr>
          <w:rFonts w:hint="eastAsia"/>
          <w:sz w:val="24"/>
          <w:szCs w:val="24"/>
        </w:rPr>
        <w:t>每次事故责任限额不低于</w:t>
      </w:r>
      <w:r w:rsidRPr="00FC6F27">
        <w:rPr>
          <w:rFonts w:hint="eastAsia"/>
          <w:sz w:val="24"/>
          <w:szCs w:val="24"/>
        </w:rPr>
        <w:t>RMB50</w:t>
      </w:r>
      <w:r w:rsidRPr="00FC6F27">
        <w:rPr>
          <w:rFonts w:hint="eastAsia"/>
          <w:sz w:val="24"/>
          <w:szCs w:val="24"/>
        </w:rPr>
        <w:t>万元；</w:t>
      </w:r>
    </w:p>
    <w:p w:rsidR="00FC6F27" w:rsidRPr="00FC6F27" w:rsidRDefault="00FC6F27" w:rsidP="00FC6F27">
      <w:pPr>
        <w:pStyle w:val="a3"/>
        <w:spacing w:line="360" w:lineRule="auto"/>
        <w:ind w:firstLineChars="150" w:firstLine="360"/>
        <w:rPr>
          <w:sz w:val="24"/>
          <w:szCs w:val="24"/>
        </w:rPr>
      </w:pPr>
      <w:r w:rsidRPr="00FC6F27">
        <w:rPr>
          <w:rFonts w:hint="eastAsia"/>
          <w:sz w:val="24"/>
          <w:szCs w:val="24"/>
        </w:rPr>
        <w:t xml:space="preserve">2)   </w:t>
      </w:r>
      <w:r w:rsidRPr="00FC6F27">
        <w:rPr>
          <w:rFonts w:hint="eastAsia"/>
          <w:sz w:val="24"/>
          <w:szCs w:val="24"/>
        </w:rPr>
        <w:t>每次法律费用责任限额不低于：</w:t>
      </w:r>
      <w:r w:rsidRPr="00FC6F27">
        <w:rPr>
          <w:rFonts w:hint="eastAsia"/>
          <w:sz w:val="24"/>
          <w:szCs w:val="24"/>
        </w:rPr>
        <w:t>RMB5</w:t>
      </w:r>
      <w:r w:rsidRPr="00FC6F27">
        <w:rPr>
          <w:rFonts w:hint="eastAsia"/>
          <w:sz w:val="24"/>
          <w:szCs w:val="24"/>
        </w:rPr>
        <w:t>万元；</w:t>
      </w:r>
    </w:p>
    <w:p w:rsidR="00FC6F27" w:rsidRPr="00FC6F27" w:rsidRDefault="00FC6F27" w:rsidP="00FC6F27">
      <w:pPr>
        <w:pStyle w:val="a3"/>
        <w:spacing w:line="360" w:lineRule="auto"/>
        <w:ind w:firstLineChars="150" w:firstLine="360"/>
        <w:rPr>
          <w:sz w:val="24"/>
          <w:szCs w:val="24"/>
        </w:rPr>
      </w:pPr>
      <w:r w:rsidRPr="00FC6F27">
        <w:rPr>
          <w:rFonts w:hint="eastAsia"/>
          <w:sz w:val="24"/>
          <w:szCs w:val="24"/>
        </w:rPr>
        <w:t xml:space="preserve">3)   </w:t>
      </w:r>
      <w:r w:rsidRPr="00FC6F27">
        <w:rPr>
          <w:rFonts w:hint="eastAsia"/>
          <w:sz w:val="24"/>
          <w:szCs w:val="24"/>
        </w:rPr>
        <w:t>每次医疗机构场所</w:t>
      </w:r>
      <w:proofErr w:type="gramStart"/>
      <w:r w:rsidRPr="00FC6F27">
        <w:rPr>
          <w:rFonts w:hint="eastAsia"/>
          <w:sz w:val="24"/>
          <w:szCs w:val="24"/>
        </w:rPr>
        <w:t>责任责任</w:t>
      </w:r>
      <w:proofErr w:type="gramEnd"/>
      <w:r w:rsidRPr="00FC6F27">
        <w:rPr>
          <w:rFonts w:hint="eastAsia"/>
          <w:sz w:val="24"/>
          <w:szCs w:val="24"/>
        </w:rPr>
        <w:t>限额不低于</w:t>
      </w:r>
      <w:r w:rsidRPr="00FC6F27">
        <w:rPr>
          <w:rFonts w:hint="eastAsia"/>
          <w:sz w:val="24"/>
          <w:szCs w:val="24"/>
        </w:rPr>
        <w:t>RMB20</w:t>
      </w:r>
      <w:r w:rsidRPr="00FC6F27">
        <w:rPr>
          <w:rFonts w:hint="eastAsia"/>
          <w:sz w:val="24"/>
          <w:szCs w:val="24"/>
        </w:rPr>
        <w:t>万元；</w:t>
      </w:r>
    </w:p>
    <w:p w:rsidR="00FC6F27" w:rsidRPr="00FC6F27" w:rsidRDefault="00FC6F27" w:rsidP="00FC6F27">
      <w:pPr>
        <w:pStyle w:val="a3"/>
        <w:spacing w:line="360" w:lineRule="auto"/>
        <w:ind w:firstLineChars="150" w:firstLine="360"/>
        <w:rPr>
          <w:sz w:val="24"/>
          <w:szCs w:val="24"/>
        </w:rPr>
      </w:pPr>
      <w:r w:rsidRPr="00FC6F27">
        <w:rPr>
          <w:rFonts w:hint="eastAsia"/>
          <w:sz w:val="24"/>
          <w:szCs w:val="24"/>
        </w:rPr>
        <w:t xml:space="preserve">4)   </w:t>
      </w:r>
      <w:r w:rsidRPr="00FC6F27">
        <w:rPr>
          <w:rFonts w:hint="eastAsia"/>
          <w:sz w:val="24"/>
          <w:szCs w:val="24"/>
        </w:rPr>
        <w:t>每次医务人员人身伤害责任限额不低于</w:t>
      </w:r>
      <w:r w:rsidRPr="00FC6F27">
        <w:rPr>
          <w:rFonts w:hint="eastAsia"/>
          <w:sz w:val="24"/>
          <w:szCs w:val="24"/>
        </w:rPr>
        <w:t>RMB50</w:t>
      </w:r>
      <w:r w:rsidRPr="00FC6F27">
        <w:rPr>
          <w:rFonts w:hint="eastAsia"/>
          <w:sz w:val="24"/>
          <w:szCs w:val="24"/>
        </w:rPr>
        <w:t>万元；</w:t>
      </w:r>
    </w:p>
    <w:p w:rsidR="00FC6F27" w:rsidRPr="00FC6F27" w:rsidRDefault="00FC6F27" w:rsidP="00FC6F27">
      <w:pPr>
        <w:pStyle w:val="a3"/>
        <w:spacing w:line="360" w:lineRule="auto"/>
        <w:ind w:firstLineChars="150" w:firstLine="360"/>
        <w:rPr>
          <w:sz w:val="24"/>
          <w:szCs w:val="24"/>
        </w:rPr>
      </w:pPr>
      <w:r w:rsidRPr="00FC6F27">
        <w:rPr>
          <w:rFonts w:hint="eastAsia"/>
          <w:sz w:val="24"/>
          <w:szCs w:val="24"/>
        </w:rPr>
        <w:t xml:space="preserve">3.  </w:t>
      </w:r>
      <w:r w:rsidRPr="00FC6F27">
        <w:rPr>
          <w:rFonts w:hint="eastAsia"/>
          <w:sz w:val="24"/>
          <w:szCs w:val="24"/>
        </w:rPr>
        <w:t>免赔额</w:t>
      </w:r>
    </w:p>
    <w:p w:rsidR="00FC6F27" w:rsidRPr="00FC6F27" w:rsidRDefault="00FC6F27" w:rsidP="00FC6F27">
      <w:pPr>
        <w:pStyle w:val="a3"/>
        <w:spacing w:line="360" w:lineRule="auto"/>
        <w:ind w:firstLineChars="150" w:firstLine="360"/>
        <w:rPr>
          <w:sz w:val="24"/>
          <w:szCs w:val="24"/>
        </w:rPr>
      </w:pPr>
      <w:r w:rsidRPr="00FC6F27">
        <w:rPr>
          <w:rFonts w:hint="eastAsia"/>
          <w:sz w:val="24"/>
          <w:szCs w:val="24"/>
        </w:rPr>
        <w:t xml:space="preserve">1)   </w:t>
      </w:r>
      <w:r w:rsidRPr="00FC6F27">
        <w:rPr>
          <w:rFonts w:hint="eastAsia"/>
          <w:sz w:val="24"/>
          <w:szCs w:val="24"/>
        </w:rPr>
        <w:t>医疗损害责任每次免赔额：不高于每人赔偿金额的</w:t>
      </w:r>
      <w:r w:rsidRPr="00FC6F27">
        <w:rPr>
          <w:rFonts w:hint="eastAsia"/>
          <w:sz w:val="24"/>
          <w:szCs w:val="24"/>
        </w:rPr>
        <w:t>5%</w:t>
      </w:r>
      <w:r w:rsidRPr="00FC6F27">
        <w:rPr>
          <w:rFonts w:hint="eastAsia"/>
          <w:sz w:val="24"/>
          <w:szCs w:val="24"/>
        </w:rPr>
        <w:t>或</w:t>
      </w:r>
      <w:r w:rsidRPr="00FC6F27">
        <w:rPr>
          <w:rFonts w:hint="eastAsia"/>
          <w:sz w:val="24"/>
          <w:szCs w:val="24"/>
        </w:rPr>
        <w:t>RMB1500</w:t>
      </w:r>
      <w:r w:rsidRPr="00FC6F27">
        <w:rPr>
          <w:rFonts w:hint="eastAsia"/>
          <w:sz w:val="24"/>
          <w:szCs w:val="24"/>
        </w:rPr>
        <w:t>元；</w:t>
      </w:r>
    </w:p>
    <w:p w:rsidR="00FC6F27" w:rsidRPr="00FC6F27" w:rsidRDefault="00FC6F27" w:rsidP="00FC6F27">
      <w:pPr>
        <w:pStyle w:val="a3"/>
        <w:spacing w:line="360" w:lineRule="auto"/>
        <w:ind w:firstLineChars="150" w:firstLine="360"/>
        <w:rPr>
          <w:sz w:val="24"/>
          <w:szCs w:val="24"/>
        </w:rPr>
      </w:pPr>
      <w:r w:rsidRPr="00FC6F27">
        <w:rPr>
          <w:rFonts w:hint="eastAsia"/>
          <w:sz w:val="24"/>
          <w:szCs w:val="24"/>
        </w:rPr>
        <w:t xml:space="preserve">2)   </w:t>
      </w:r>
      <w:r w:rsidRPr="00FC6F27">
        <w:rPr>
          <w:rFonts w:hint="eastAsia"/>
          <w:sz w:val="24"/>
          <w:szCs w:val="24"/>
        </w:rPr>
        <w:t>医疗机构场所责任每次免赔额：不高于每人赔偿金额的</w:t>
      </w:r>
      <w:r w:rsidRPr="00FC6F27">
        <w:rPr>
          <w:rFonts w:hint="eastAsia"/>
          <w:sz w:val="24"/>
          <w:szCs w:val="24"/>
        </w:rPr>
        <w:t>5%</w:t>
      </w:r>
      <w:r w:rsidRPr="00FC6F27">
        <w:rPr>
          <w:rFonts w:hint="eastAsia"/>
          <w:sz w:val="24"/>
          <w:szCs w:val="24"/>
        </w:rPr>
        <w:t>或</w:t>
      </w:r>
      <w:r w:rsidRPr="00FC6F27">
        <w:rPr>
          <w:rFonts w:hint="eastAsia"/>
          <w:sz w:val="24"/>
          <w:szCs w:val="24"/>
        </w:rPr>
        <w:t>RMB1500</w:t>
      </w:r>
      <w:r w:rsidRPr="00FC6F27">
        <w:rPr>
          <w:rFonts w:hint="eastAsia"/>
          <w:sz w:val="24"/>
          <w:szCs w:val="24"/>
        </w:rPr>
        <w:t>元；</w:t>
      </w:r>
    </w:p>
    <w:p w:rsidR="00FC6F27" w:rsidRPr="00FC6F27" w:rsidRDefault="00FC6F27" w:rsidP="00FC6F27">
      <w:pPr>
        <w:pStyle w:val="a3"/>
        <w:spacing w:line="360" w:lineRule="auto"/>
        <w:ind w:firstLineChars="150" w:firstLine="360"/>
        <w:rPr>
          <w:sz w:val="24"/>
          <w:szCs w:val="24"/>
        </w:rPr>
      </w:pPr>
      <w:r w:rsidRPr="00FC6F27">
        <w:rPr>
          <w:rFonts w:hint="eastAsia"/>
          <w:sz w:val="24"/>
          <w:szCs w:val="24"/>
        </w:rPr>
        <w:t xml:space="preserve">3)   </w:t>
      </w:r>
      <w:r w:rsidRPr="00FC6F27">
        <w:rPr>
          <w:rFonts w:hint="eastAsia"/>
          <w:sz w:val="24"/>
          <w:szCs w:val="24"/>
        </w:rPr>
        <w:t>医务人员人身伤害责任不设免赔额；</w:t>
      </w:r>
    </w:p>
    <w:p w:rsidR="00FC6F27" w:rsidRPr="00FC6F27" w:rsidRDefault="00FC6F27" w:rsidP="00FC6F27">
      <w:pPr>
        <w:pStyle w:val="a3"/>
        <w:spacing w:line="360" w:lineRule="auto"/>
        <w:ind w:firstLineChars="150" w:firstLine="360"/>
        <w:rPr>
          <w:sz w:val="24"/>
          <w:szCs w:val="24"/>
        </w:rPr>
      </w:pPr>
      <w:r w:rsidRPr="00FC6F27">
        <w:rPr>
          <w:rFonts w:hint="eastAsia"/>
          <w:sz w:val="24"/>
          <w:szCs w:val="24"/>
        </w:rPr>
        <w:t xml:space="preserve">4)   </w:t>
      </w:r>
      <w:r w:rsidRPr="00FC6F27">
        <w:rPr>
          <w:rFonts w:hint="eastAsia"/>
          <w:sz w:val="24"/>
          <w:szCs w:val="24"/>
        </w:rPr>
        <w:t>法律费用不设免赔额。</w:t>
      </w:r>
    </w:p>
    <w:p w:rsidR="00FC6F27" w:rsidRPr="00FC6F27" w:rsidRDefault="00FC6F27" w:rsidP="00FC6F27">
      <w:pPr>
        <w:pStyle w:val="a3"/>
        <w:spacing w:line="360" w:lineRule="auto"/>
        <w:ind w:firstLineChars="150" w:firstLine="360"/>
        <w:rPr>
          <w:sz w:val="24"/>
          <w:szCs w:val="24"/>
        </w:rPr>
      </w:pPr>
      <w:r w:rsidRPr="00FC6F27">
        <w:rPr>
          <w:rFonts w:hint="eastAsia"/>
          <w:sz w:val="24"/>
          <w:szCs w:val="24"/>
        </w:rPr>
        <w:t xml:space="preserve">4.  </w:t>
      </w:r>
      <w:r w:rsidRPr="00FC6F27">
        <w:rPr>
          <w:rFonts w:hint="eastAsia"/>
          <w:sz w:val="24"/>
          <w:szCs w:val="24"/>
        </w:rPr>
        <w:t>追溯期</w:t>
      </w:r>
    </w:p>
    <w:p w:rsidR="00FC6F27" w:rsidRPr="00FC6F27" w:rsidRDefault="00FC6F27" w:rsidP="00FC6F27">
      <w:pPr>
        <w:pStyle w:val="a3"/>
        <w:spacing w:line="360" w:lineRule="auto"/>
        <w:ind w:firstLineChars="150" w:firstLine="360"/>
        <w:rPr>
          <w:sz w:val="24"/>
          <w:szCs w:val="24"/>
        </w:rPr>
      </w:pPr>
      <w:r w:rsidRPr="00FC6F27">
        <w:rPr>
          <w:rFonts w:hint="eastAsia"/>
          <w:sz w:val="24"/>
          <w:szCs w:val="24"/>
        </w:rPr>
        <w:t xml:space="preserve">1)   </w:t>
      </w:r>
      <w:r w:rsidRPr="00FC6F27">
        <w:rPr>
          <w:rFonts w:hint="eastAsia"/>
          <w:sz w:val="24"/>
          <w:szCs w:val="24"/>
        </w:rPr>
        <w:t>医疗损害责任追溯期：不少于</w:t>
      </w:r>
      <w:r w:rsidRPr="00FC6F27">
        <w:rPr>
          <w:rFonts w:hint="eastAsia"/>
          <w:sz w:val="24"/>
          <w:szCs w:val="24"/>
        </w:rPr>
        <w:t>50</w:t>
      </w:r>
      <w:r w:rsidRPr="00FC6F27">
        <w:rPr>
          <w:rFonts w:hint="eastAsia"/>
          <w:sz w:val="24"/>
          <w:szCs w:val="24"/>
        </w:rPr>
        <w:t>个月；</w:t>
      </w:r>
    </w:p>
    <w:p w:rsidR="00FC6F27" w:rsidRPr="00FC6F27" w:rsidRDefault="00FC6F27" w:rsidP="00FC6F27">
      <w:pPr>
        <w:pStyle w:val="a3"/>
        <w:spacing w:line="360" w:lineRule="auto"/>
        <w:ind w:firstLineChars="150" w:firstLine="360"/>
        <w:rPr>
          <w:sz w:val="24"/>
          <w:szCs w:val="24"/>
        </w:rPr>
      </w:pPr>
      <w:r w:rsidRPr="00FC6F27">
        <w:rPr>
          <w:rFonts w:hint="eastAsia"/>
          <w:sz w:val="24"/>
          <w:szCs w:val="24"/>
        </w:rPr>
        <w:t xml:space="preserve">2)   </w:t>
      </w:r>
      <w:r w:rsidRPr="00FC6F27">
        <w:rPr>
          <w:rFonts w:hint="eastAsia"/>
          <w:sz w:val="24"/>
          <w:szCs w:val="24"/>
        </w:rPr>
        <w:t>医疗机构场所责任追溯期：不少于</w:t>
      </w:r>
      <w:r w:rsidRPr="00FC6F27">
        <w:rPr>
          <w:rFonts w:hint="eastAsia"/>
          <w:sz w:val="24"/>
          <w:szCs w:val="24"/>
        </w:rPr>
        <w:t>40</w:t>
      </w:r>
      <w:r w:rsidRPr="00FC6F27">
        <w:rPr>
          <w:rFonts w:hint="eastAsia"/>
          <w:sz w:val="24"/>
          <w:szCs w:val="24"/>
        </w:rPr>
        <w:t>个月；</w:t>
      </w:r>
    </w:p>
    <w:p w:rsidR="00FC6F27" w:rsidRPr="00FC6F27" w:rsidRDefault="00FC6F27" w:rsidP="00FC6F27">
      <w:pPr>
        <w:pStyle w:val="a3"/>
        <w:spacing w:line="360" w:lineRule="auto"/>
        <w:ind w:firstLineChars="150" w:firstLine="360"/>
        <w:rPr>
          <w:sz w:val="24"/>
          <w:szCs w:val="24"/>
        </w:rPr>
      </w:pPr>
      <w:r w:rsidRPr="00FC6F27">
        <w:rPr>
          <w:rFonts w:hint="eastAsia"/>
          <w:sz w:val="24"/>
          <w:szCs w:val="24"/>
        </w:rPr>
        <w:t xml:space="preserve">3)   </w:t>
      </w:r>
      <w:r w:rsidRPr="00FC6F27">
        <w:rPr>
          <w:rFonts w:hint="eastAsia"/>
          <w:sz w:val="24"/>
          <w:szCs w:val="24"/>
        </w:rPr>
        <w:t>医务人员人身伤害责任追溯期：不少于</w:t>
      </w:r>
      <w:r w:rsidRPr="00FC6F27">
        <w:rPr>
          <w:rFonts w:hint="eastAsia"/>
          <w:sz w:val="24"/>
          <w:szCs w:val="24"/>
        </w:rPr>
        <w:t>40</w:t>
      </w:r>
      <w:r w:rsidRPr="00FC6F27">
        <w:rPr>
          <w:rFonts w:hint="eastAsia"/>
          <w:sz w:val="24"/>
          <w:szCs w:val="24"/>
        </w:rPr>
        <w:t>个月。</w:t>
      </w:r>
    </w:p>
    <w:sectPr w:rsidR="00FC6F27" w:rsidRPr="00FC6F2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7D0" w:rsidRDefault="009537D0" w:rsidP="003475FA">
      <w:r>
        <w:separator/>
      </w:r>
    </w:p>
  </w:endnote>
  <w:endnote w:type="continuationSeparator" w:id="0">
    <w:p w:rsidR="009537D0" w:rsidRDefault="009537D0" w:rsidP="0034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700443"/>
      <w:docPartObj>
        <w:docPartGallery w:val="Page Numbers (Bottom of Page)"/>
        <w:docPartUnique/>
      </w:docPartObj>
    </w:sdtPr>
    <w:sdtEndPr/>
    <w:sdtContent>
      <w:p w:rsidR="003475FA" w:rsidRDefault="003475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484" w:rsidRPr="00AC1484">
          <w:rPr>
            <w:noProof/>
            <w:lang w:val="zh-CN"/>
          </w:rPr>
          <w:t>3</w:t>
        </w:r>
        <w:r>
          <w:fldChar w:fldCharType="end"/>
        </w:r>
      </w:p>
    </w:sdtContent>
  </w:sdt>
  <w:p w:rsidR="003475FA" w:rsidRDefault="003475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7D0" w:rsidRDefault="009537D0" w:rsidP="003475FA">
      <w:r>
        <w:separator/>
      </w:r>
    </w:p>
  </w:footnote>
  <w:footnote w:type="continuationSeparator" w:id="0">
    <w:p w:rsidR="009537D0" w:rsidRDefault="009537D0" w:rsidP="00347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1C8E"/>
    <w:multiLevelType w:val="hybridMultilevel"/>
    <w:tmpl w:val="717AF36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3B71D3"/>
    <w:multiLevelType w:val="hybridMultilevel"/>
    <w:tmpl w:val="E3D29066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3BD3AEE"/>
    <w:multiLevelType w:val="hybridMultilevel"/>
    <w:tmpl w:val="DA1617C4"/>
    <w:lvl w:ilvl="0" w:tplc="FD704F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28D703C"/>
    <w:multiLevelType w:val="hybridMultilevel"/>
    <w:tmpl w:val="D9B2383C"/>
    <w:lvl w:ilvl="0" w:tplc="04090011">
      <w:start w:val="1"/>
      <w:numFmt w:val="decimal"/>
      <w:lvlText w:val="%1)"/>
      <w:lvlJc w:val="left"/>
      <w:pPr>
        <w:ind w:left="1206" w:hanging="420"/>
      </w:pPr>
    </w:lvl>
    <w:lvl w:ilvl="1" w:tplc="04090019" w:tentative="1">
      <w:start w:val="1"/>
      <w:numFmt w:val="lowerLetter"/>
      <w:lvlText w:val="%2)"/>
      <w:lvlJc w:val="left"/>
      <w:pPr>
        <w:ind w:left="1626" w:hanging="420"/>
      </w:pPr>
    </w:lvl>
    <w:lvl w:ilvl="2" w:tplc="0409001B" w:tentative="1">
      <w:start w:val="1"/>
      <w:numFmt w:val="lowerRoman"/>
      <w:lvlText w:val="%3."/>
      <w:lvlJc w:val="right"/>
      <w:pPr>
        <w:ind w:left="2046" w:hanging="420"/>
      </w:pPr>
    </w:lvl>
    <w:lvl w:ilvl="3" w:tplc="0409000F" w:tentative="1">
      <w:start w:val="1"/>
      <w:numFmt w:val="decimal"/>
      <w:lvlText w:val="%4."/>
      <w:lvlJc w:val="left"/>
      <w:pPr>
        <w:ind w:left="2466" w:hanging="420"/>
      </w:pPr>
    </w:lvl>
    <w:lvl w:ilvl="4" w:tplc="04090019" w:tentative="1">
      <w:start w:val="1"/>
      <w:numFmt w:val="lowerLetter"/>
      <w:lvlText w:val="%5)"/>
      <w:lvlJc w:val="left"/>
      <w:pPr>
        <w:ind w:left="2886" w:hanging="420"/>
      </w:pPr>
    </w:lvl>
    <w:lvl w:ilvl="5" w:tplc="0409001B" w:tentative="1">
      <w:start w:val="1"/>
      <w:numFmt w:val="lowerRoman"/>
      <w:lvlText w:val="%6."/>
      <w:lvlJc w:val="right"/>
      <w:pPr>
        <w:ind w:left="3306" w:hanging="420"/>
      </w:pPr>
    </w:lvl>
    <w:lvl w:ilvl="6" w:tplc="0409000F" w:tentative="1">
      <w:start w:val="1"/>
      <w:numFmt w:val="decimal"/>
      <w:lvlText w:val="%7."/>
      <w:lvlJc w:val="left"/>
      <w:pPr>
        <w:ind w:left="3726" w:hanging="420"/>
      </w:pPr>
    </w:lvl>
    <w:lvl w:ilvl="7" w:tplc="04090019" w:tentative="1">
      <w:start w:val="1"/>
      <w:numFmt w:val="lowerLetter"/>
      <w:lvlText w:val="%8)"/>
      <w:lvlJc w:val="left"/>
      <w:pPr>
        <w:ind w:left="4146" w:hanging="420"/>
      </w:pPr>
    </w:lvl>
    <w:lvl w:ilvl="8" w:tplc="0409001B" w:tentative="1">
      <w:start w:val="1"/>
      <w:numFmt w:val="lowerRoman"/>
      <w:lvlText w:val="%9."/>
      <w:lvlJc w:val="right"/>
      <w:pPr>
        <w:ind w:left="4566" w:hanging="420"/>
      </w:pPr>
    </w:lvl>
  </w:abstractNum>
  <w:abstractNum w:abstractNumId="4">
    <w:nsid w:val="563922F9"/>
    <w:multiLevelType w:val="multilevel"/>
    <w:tmpl w:val="563922F9"/>
    <w:lvl w:ilvl="0">
      <w:start w:val="1"/>
      <w:numFmt w:val="decimal"/>
      <w:lvlText w:val="%1）"/>
      <w:lvlJc w:val="left"/>
      <w:pPr>
        <w:ind w:left="786" w:hanging="366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5A0832AE"/>
    <w:multiLevelType w:val="singleLevel"/>
    <w:tmpl w:val="04090011"/>
    <w:lvl w:ilvl="0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</w:abstractNum>
  <w:abstractNum w:abstractNumId="6">
    <w:nsid w:val="5A5E1526"/>
    <w:multiLevelType w:val="hybridMultilevel"/>
    <w:tmpl w:val="EFB0D17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649A3AEA"/>
    <w:multiLevelType w:val="multilevel"/>
    <w:tmpl w:val="649A3AE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D2739DD"/>
    <w:multiLevelType w:val="hybridMultilevel"/>
    <w:tmpl w:val="3E8CF2E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9D83357"/>
    <w:multiLevelType w:val="hybridMultilevel"/>
    <w:tmpl w:val="B25C1168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E7"/>
    <w:rsid w:val="00071122"/>
    <w:rsid w:val="00162A96"/>
    <w:rsid w:val="001C6CFF"/>
    <w:rsid w:val="003475FA"/>
    <w:rsid w:val="003503B0"/>
    <w:rsid w:val="0048221D"/>
    <w:rsid w:val="004E2D9B"/>
    <w:rsid w:val="00604201"/>
    <w:rsid w:val="00661FE7"/>
    <w:rsid w:val="006C1194"/>
    <w:rsid w:val="007D2C09"/>
    <w:rsid w:val="008808FC"/>
    <w:rsid w:val="008A1907"/>
    <w:rsid w:val="009537D0"/>
    <w:rsid w:val="00996F7D"/>
    <w:rsid w:val="009A0AF3"/>
    <w:rsid w:val="00A806F0"/>
    <w:rsid w:val="00AC1484"/>
    <w:rsid w:val="00B63883"/>
    <w:rsid w:val="00B92A23"/>
    <w:rsid w:val="00C62EB1"/>
    <w:rsid w:val="00CC5D2B"/>
    <w:rsid w:val="00D1452A"/>
    <w:rsid w:val="00D74C44"/>
    <w:rsid w:val="00DA52E7"/>
    <w:rsid w:val="00DF6807"/>
    <w:rsid w:val="00EA664C"/>
    <w:rsid w:val="00F975A9"/>
    <w:rsid w:val="00FC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FE7"/>
    <w:pPr>
      <w:ind w:firstLineChars="200" w:firstLine="420"/>
    </w:pPr>
  </w:style>
  <w:style w:type="paragraph" w:customStyle="1" w:styleId="1">
    <w:name w:val="列出段落1"/>
    <w:basedOn w:val="a"/>
    <w:link w:val="a4"/>
    <w:uiPriority w:val="34"/>
    <w:qFormat/>
    <w:rsid w:val="006C1194"/>
    <w:pPr>
      <w:ind w:firstLineChars="200" w:firstLine="420"/>
    </w:pPr>
    <w:rPr>
      <w:rFonts w:ascii="Calibri" w:eastAsia="宋体" w:hAnsi="Calibri" w:cs="Times New Roman"/>
    </w:rPr>
  </w:style>
  <w:style w:type="character" w:customStyle="1" w:styleId="a4">
    <w:name w:val="列出段落 字符"/>
    <w:link w:val="1"/>
    <w:uiPriority w:val="34"/>
    <w:qFormat/>
    <w:locked/>
    <w:rsid w:val="006C1194"/>
    <w:rPr>
      <w:rFonts w:ascii="Calibri" w:eastAsia="宋体" w:hAnsi="Calibri" w:cs="Times New Roman"/>
    </w:rPr>
  </w:style>
  <w:style w:type="paragraph" w:styleId="a5">
    <w:name w:val="header"/>
    <w:basedOn w:val="a"/>
    <w:link w:val="Char"/>
    <w:uiPriority w:val="99"/>
    <w:unhideWhenUsed/>
    <w:rsid w:val="00347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475F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47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475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FE7"/>
    <w:pPr>
      <w:ind w:firstLineChars="200" w:firstLine="420"/>
    </w:pPr>
  </w:style>
  <w:style w:type="paragraph" w:customStyle="1" w:styleId="1">
    <w:name w:val="列出段落1"/>
    <w:basedOn w:val="a"/>
    <w:link w:val="a4"/>
    <w:uiPriority w:val="34"/>
    <w:qFormat/>
    <w:rsid w:val="006C1194"/>
    <w:pPr>
      <w:ind w:firstLineChars="200" w:firstLine="420"/>
    </w:pPr>
    <w:rPr>
      <w:rFonts w:ascii="Calibri" w:eastAsia="宋体" w:hAnsi="Calibri" w:cs="Times New Roman"/>
    </w:rPr>
  </w:style>
  <w:style w:type="character" w:customStyle="1" w:styleId="a4">
    <w:name w:val="列出段落 字符"/>
    <w:link w:val="1"/>
    <w:uiPriority w:val="34"/>
    <w:qFormat/>
    <w:locked/>
    <w:rsid w:val="006C1194"/>
    <w:rPr>
      <w:rFonts w:ascii="Calibri" w:eastAsia="宋体" w:hAnsi="Calibri" w:cs="Times New Roman"/>
    </w:rPr>
  </w:style>
  <w:style w:type="paragraph" w:styleId="a5">
    <w:name w:val="header"/>
    <w:basedOn w:val="a"/>
    <w:link w:val="Char"/>
    <w:uiPriority w:val="99"/>
    <w:unhideWhenUsed/>
    <w:rsid w:val="00347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475F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47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475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复旦大学附属肿瘤医院</dc:creator>
  <cp:keywords/>
  <dc:description/>
  <cp:lastModifiedBy>吴懿俊</cp:lastModifiedBy>
  <cp:revision>19</cp:revision>
  <dcterms:created xsi:type="dcterms:W3CDTF">2018-09-27T07:44:00Z</dcterms:created>
  <dcterms:modified xsi:type="dcterms:W3CDTF">2019-06-13T01:40:00Z</dcterms:modified>
</cp:coreProperties>
</file>