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96A94" w14:textId="415A8A20" w:rsidR="00CD72C4" w:rsidRPr="009E0289" w:rsidRDefault="004C0FE3" w:rsidP="004C0FE3">
      <w:pPr>
        <w:jc w:val="center"/>
        <w:rPr>
          <w:rFonts w:asciiTheme="minorEastAsia" w:hAnsiTheme="minorEastAsia"/>
          <w:b/>
          <w:sz w:val="28"/>
          <w:szCs w:val="28"/>
        </w:rPr>
      </w:pPr>
      <w:r w:rsidRPr="009E0289">
        <w:rPr>
          <w:rFonts w:asciiTheme="minorEastAsia" w:hAnsiTheme="minorEastAsia" w:hint="eastAsia"/>
          <w:b/>
          <w:sz w:val="28"/>
          <w:szCs w:val="28"/>
        </w:rPr>
        <w:t>复旦大学附属肿瘤医院需求</w:t>
      </w:r>
      <w:r w:rsidR="004C581E" w:rsidRPr="009E0289">
        <w:rPr>
          <w:rFonts w:asciiTheme="minorEastAsia" w:hAnsiTheme="minorEastAsia" w:hint="eastAsia"/>
          <w:b/>
          <w:sz w:val="28"/>
          <w:szCs w:val="28"/>
        </w:rPr>
        <w:t>参数</w:t>
      </w:r>
    </w:p>
    <w:p w14:paraId="7CAA772B" w14:textId="58493D9E" w:rsidR="004C0FE3" w:rsidRPr="009E0289" w:rsidRDefault="00CA3C98" w:rsidP="0005143A">
      <w:pPr>
        <w:spacing w:line="360" w:lineRule="auto"/>
        <w:rPr>
          <w:rFonts w:asciiTheme="minorEastAsia" w:hAnsiTheme="minorEastAsia"/>
          <w:szCs w:val="21"/>
        </w:rPr>
      </w:pPr>
      <w:r w:rsidRPr="009E0289">
        <w:rPr>
          <w:rFonts w:asciiTheme="minorEastAsia" w:hAnsiTheme="minorEastAsia" w:hint="eastAsia"/>
          <w:b/>
          <w:szCs w:val="21"/>
        </w:rPr>
        <w:t>标的名称：</w:t>
      </w:r>
      <w:r w:rsidR="001667C2" w:rsidRPr="001667C2">
        <w:rPr>
          <w:rFonts w:asciiTheme="minorEastAsia" w:hAnsiTheme="minorEastAsia" w:hint="eastAsia"/>
          <w:b/>
          <w:szCs w:val="21"/>
        </w:rPr>
        <w:t>服务器系统及访问许可</w:t>
      </w:r>
    </w:p>
    <w:p w14:paraId="2F3D0E78" w14:textId="77777777" w:rsidR="004C0FE3" w:rsidRPr="009E0289" w:rsidRDefault="004C0FE3" w:rsidP="0005143A">
      <w:pPr>
        <w:spacing w:line="360" w:lineRule="auto"/>
        <w:rPr>
          <w:rFonts w:asciiTheme="minorEastAsia" w:hAnsiTheme="minorEastAsia"/>
          <w:szCs w:val="21"/>
        </w:rPr>
      </w:pPr>
    </w:p>
    <w:p w14:paraId="5460E284" w14:textId="77777777" w:rsidR="004C0FE3" w:rsidRPr="009E0289" w:rsidRDefault="004C0FE3" w:rsidP="0005143A">
      <w:pPr>
        <w:spacing w:line="360" w:lineRule="auto"/>
        <w:rPr>
          <w:rFonts w:asciiTheme="minorEastAsia" w:hAnsiTheme="minorEastAsia"/>
          <w:b/>
          <w:szCs w:val="21"/>
        </w:rPr>
      </w:pPr>
      <w:r w:rsidRPr="009E0289">
        <w:rPr>
          <w:rFonts w:asciiTheme="minorEastAsia" w:hAnsiTheme="minorEastAsia" w:hint="eastAsia"/>
          <w:b/>
          <w:szCs w:val="21"/>
        </w:rPr>
        <w:t>需求参数确认清单：</w:t>
      </w:r>
      <w:r w:rsidR="002173C9" w:rsidRPr="009E0289">
        <w:rPr>
          <w:rFonts w:asciiTheme="minorEastAsia" w:hAnsiTheme="minorEastAsia" w:hint="eastAsia"/>
          <w:b/>
          <w:szCs w:val="21"/>
        </w:rPr>
        <w:t>（确认以下参数客观明确，非排他、非歧视</w:t>
      </w:r>
      <w:r w:rsidR="0005143A" w:rsidRPr="009E0289">
        <w:rPr>
          <w:rFonts w:asciiTheme="minorEastAsia" w:hAnsiTheme="minorEastAsia" w:hint="eastAsia"/>
          <w:b/>
          <w:szCs w:val="21"/>
        </w:rPr>
        <w:t>，报价符合市场规律</w:t>
      </w:r>
      <w:r w:rsidR="002173C9" w:rsidRPr="009E0289">
        <w:rPr>
          <w:rFonts w:asciiTheme="minorEastAsia" w:hAnsiTheme="minorEastAsia" w:hint="eastAsia"/>
          <w:b/>
          <w:szCs w:val="21"/>
        </w:rPr>
        <w:t>）</w:t>
      </w:r>
    </w:p>
    <w:tbl>
      <w:tblPr>
        <w:tblStyle w:val="a5"/>
        <w:tblW w:w="14425" w:type="dxa"/>
        <w:tblLook w:val="04A0" w:firstRow="1" w:lastRow="0" w:firstColumn="1" w:lastColumn="0" w:noHBand="0" w:noVBand="1"/>
      </w:tblPr>
      <w:tblGrid>
        <w:gridCol w:w="2235"/>
        <w:gridCol w:w="1984"/>
        <w:gridCol w:w="1559"/>
        <w:gridCol w:w="2835"/>
        <w:gridCol w:w="1748"/>
        <w:gridCol w:w="4064"/>
      </w:tblGrid>
      <w:tr w:rsidR="00E670AC" w:rsidRPr="009E0289" w14:paraId="4B4E4D5B" w14:textId="77777777" w:rsidTr="004434A8">
        <w:trPr>
          <w:trHeight w:val="312"/>
        </w:trPr>
        <w:tc>
          <w:tcPr>
            <w:tcW w:w="2235" w:type="dxa"/>
            <w:vMerge w:val="restart"/>
            <w:vAlign w:val="center"/>
          </w:tcPr>
          <w:p w14:paraId="0BDA1D2C" w14:textId="47E8B59C" w:rsidR="00E670AC" w:rsidRPr="009E0289" w:rsidRDefault="00E670AC" w:rsidP="005F09CA">
            <w:pPr>
              <w:jc w:val="center"/>
              <w:rPr>
                <w:rFonts w:asciiTheme="minorEastAsia" w:hAnsiTheme="minorEastAsia"/>
                <w:szCs w:val="21"/>
              </w:rPr>
            </w:pPr>
            <w:r w:rsidRPr="009E0289">
              <w:rPr>
                <w:rFonts w:asciiTheme="minorEastAsia" w:hAnsiTheme="minorEastAsia" w:hint="eastAsia"/>
                <w:szCs w:val="21"/>
              </w:rPr>
              <w:t>/</w:t>
            </w:r>
          </w:p>
        </w:tc>
        <w:tc>
          <w:tcPr>
            <w:tcW w:w="1984" w:type="dxa"/>
            <w:vMerge w:val="restart"/>
            <w:vAlign w:val="center"/>
          </w:tcPr>
          <w:p w14:paraId="499DC7A6" w14:textId="6EAA3335" w:rsidR="00E670AC" w:rsidRPr="009E0289" w:rsidRDefault="00E670AC" w:rsidP="005F09CA">
            <w:pPr>
              <w:jc w:val="center"/>
              <w:rPr>
                <w:rFonts w:asciiTheme="minorEastAsia" w:hAnsiTheme="minorEastAsia"/>
                <w:b/>
                <w:bCs/>
                <w:szCs w:val="21"/>
              </w:rPr>
            </w:pPr>
            <w:r w:rsidRPr="009E0289">
              <w:rPr>
                <w:rFonts w:asciiTheme="minorEastAsia" w:hAnsiTheme="minorEastAsia"/>
                <w:b/>
                <w:bCs/>
                <w:szCs w:val="21"/>
              </w:rPr>
              <w:t>需求指标</w:t>
            </w:r>
          </w:p>
        </w:tc>
        <w:tc>
          <w:tcPr>
            <w:tcW w:w="1559" w:type="dxa"/>
            <w:vMerge w:val="restart"/>
            <w:vAlign w:val="center"/>
          </w:tcPr>
          <w:p w14:paraId="4500FAA7" w14:textId="3115F7EB" w:rsidR="00E670AC" w:rsidRPr="009E0289" w:rsidRDefault="00E670AC" w:rsidP="005F09CA">
            <w:pPr>
              <w:jc w:val="center"/>
              <w:rPr>
                <w:rFonts w:asciiTheme="minorEastAsia" w:hAnsiTheme="minorEastAsia"/>
                <w:b/>
                <w:bCs/>
                <w:szCs w:val="21"/>
              </w:rPr>
            </w:pPr>
            <w:r w:rsidRPr="009E0289">
              <w:rPr>
                <w:rFonts w:asciiTheme="minorEastAsia" w:hAnsiTheme="minorEastAsia" w:hint="eastAsia"/>
                <w:b/>
                <w:bCs/>
                <w:szCs w:val="21"/>
              </w:rPr>
              <w:t>参数范围</w:t>
            </w:r>
          </w:p>
        </w:tc>
        <w:tc>
          <w:tcPr>
            <w:tcW w:w="8647" w:type="dxa"/>
            <w:gridSpan w:val="3"/>
            <w:vMerge w:val="restart"/>
            <w:vAlign w:val="center"/>
          </w:tcPr>
          <w:p w14:paraId="519CC038" w14:textId="25664E96" w:rsidR="00E670AC" w:rsidRPr="009E0289" w:rsidRDefault="00E670AC" w:rsidP="005F09CA">
            <w:pPr>
              <w:jc w:val="center"/>
              <w:rPr>
                <w:rFonts w:asciiTheme="minorEastAsia" w:hAnsiTheme="minorEastAsia"/>
                <w:b/>
                <w:bCs/>
                <w:szCs w:val="21"/>
              </w:rPr>
            </w:pPr>
            <w:r w:rsidRPr="009E0289">
              <w:rPr>
                <w:rFonts w:asciiTheme="minorEastAsia" w:hAnsiTheme="minorEastAsia" w:hint="eastAsia"/>
                <w:b/>
                <w:bCs/>
                <w:szCs w:val="21"/>
              </w:rPr>
              <w:t>指标重要性</w:t>
            </w:r>
          </w:p>
        </w:tc>
      </w:tr>
      <w:tr w:rsidR="00E670AC" w:rsidRPr="0005143A" w14:paraId="68D8605D" w14:textId="77777777" w:rsidTr="004434A8">
        <w:trPr>
          <w:trHeight w:val="312"/>
        </w:trPr>
        <w:tc>
          <w:tcPr>
            <w:tcW w:w="2235" w:type="dxa"/>
            <w:vMerge/>
            <w:vAlign w:val="center"/>
          </w:tcPr>
          <w:p w14:paraId="6662A593" w14:textId="77777777" w:rsidR="00E670AC" w:rsidRDefault="00E670AC" w:rsidP="004C0FE3">
            <w:pPr>
              <w:jc w:val="center"/>
              <w:rPr>
                <w:rFonts w:ascii="仿宋_GB2312" w:eastAsia="仿宋_GB2312"/>
                <w:szCs w:val="21"/>
              </w:rPr>
            </w:pPr>
          </w:p>
        </w:tc>
        <w:tc>
          <w:tcPr>
            <w:tcW w:w="1984" w:type="dxa"/>
            <w:vMerge/>
          </w:tcPr>
          <w:p w14:paraId="7176D65C" w14:textId="77777777" w:rsidR="00E670AC" w:rsidRDefault="00E670AC" w:rsidP="006724FC">
            <w:pPr>
              <w:jc w:val="center"/>
              <w:rPr>
                <w:rFonts w:ascii="仿宋_GB2312" w:eastAsia="仿宋_GB2312"/>
                <w:szCs w:val="21"/>
              </w:rPr>
            </w:pPr>
          </w:p>
        </w:tc>
        <w:tc>
          <w:tcPr>
            <w:tcW w:w="1559" w:type="dxa"/>
            <w:vMerge/>
          </w:tcPr>
          <w:p w14:paraId="770A7F14" w14:textId="77777777" w:rsidR="00E670AC" w:rsidRDefault="00E670AC" w:rsidP="006724FC">
            <w:pPr>
              <w:jc w:val="center"/>
              <w:rPr>
                <w:rFonts w:ascii="仿宋_GB2312" w:eastAsia="仿宋_GB2312"/>
                <w:szCs w:val="21"/>
              </w:rPr>
            </w:pPr>
          </w:p>
        </w:tc>
        <w:tc>
          <w:tcPr>
            <w:tcW w:w="8647" w:type="dxa"/>
            <w:gridSpan w:val="3"/>
            <w:vMerge/>
          </w:tcPr>
          <w:p w14:paraId="68BA259D" w14:textId="77777777" w:rsidR="00E670AC" w:rsidRDefault="00E670AC" w:rsidP="006724FC">
            <w:pPr>
              <w:jc w:val="center"/>
              <w:rPr>
                <w:rFonts w:ascii="仿宋_GB2312" w:eastAsia="仿宋_GB2312"/>
                <w:szCs w:val="21"/>
              </w:rPr>
            </w:pPr>
          </w:p>
        </w:tc>
      </w:tr>
      <w:tr w:rsidR="00E670AC" w:rsidRPr="0005143A" w14:paraId="01A28A7A" w14:textId="77777777" w:rsidTr="004434A8">
        <w:trPr>
          <w:trHeight w:val="312"/>
        </w:trPr>
        <w:tc>
          <w:tcPr>
            <w:tcW w:w="2235" w:type="dxa"/>
            <w:vMerge/>
            <w:vAlign w:val="center"/>
          </w:tcPr>
          <w:p w14:paraId="773FF39B" w14:textId="77777777" w:rsidR="00E670AC" w:rsidRDefault="00E670AC" w:rsidP="004C0FE3">
            <w:pPr>
              <w:jc w:val="center"/>
              <w:rPr>
                <w:rFonts w:ascii="仿宋_GB2312" w:eastAsia="仿宋_GB2312"/>
                <w:szCs w:val="21"/>
              </w:rPr>
            </w:pPr>
          </w:p>
        </w:tc>
        <w:tc>
          <w:tcPr>
            <w:tcW w:w="1984" w:type="dxa"/>
            <w:vMerge/>
          </w:tcPr>
          <w:p w14:paraId="6B7183D5" w14:textId="77777777" w:rsidR="00E670AC" w:rsidRDefault="00E670AC" w:rsidP="006724FC">
            <w:pPr>
              <w:jc w:val="center"/>
              <w:rPr>
                <w:rFonts w:ascii="仿宋_GB2312" w:eastAsia="仿宋_GB2312"/>
                <w:szCs w:val="21"/>
              </w:rPr>
            </w:pPr>
          </w:p>
        </w:tc>
        <w:tc>
          <w:tcPr>
            <w:tcW w:w="1559" w:type="dxa"/>
            <w:vMerge/>
          </w:tcPr>
          <w:p w14:paraId="7CDB6C40" w14:textId="77777777" w:rsidR="00E670AC" w:rsidRDefault="00E670AC" w:rsidP="006724FC">
            <w:pPr>
              <w:jc w:val="center"/>
              <w:rPr>
                <w:rFonts w:ascii="仿宋_GB2312" w:eastAsia="仿宋_GB2312"/>
                <w:szCs w:val="21"/>
              </w:rPr>
            </w:pPr>
          </w:p>
        </w:tc>
        <w:tc>
          <w:tcPr>
            <w:tcW w:w="8647" w:type="dxa"/>
            <w:gridSpan w:val="3"/>
            <w:vMerge/>
          </w:tcPr>
          <w:p w14:paraId="08D4C66B" w14:textId="77777777" w:rsidR="00E670AC" w:rsidRDefault="00E670AC" w:rsidP="006724FC">
            <w:pPr>
              <w:jc w:val="center"/>
              <w:rPr>
                <w:rFonts w:ascii="仿宋_GB2312" w:eastAsia="仿宋_GB2312"/>
                <w:szCs w:val="21"/>
              </w:rPr>
            </w:pPr>
          </w:p>
        </w:tc>
      </w:tr>
      <w:tr w:rsidR="009E0289" w:rsidRPr="0005143A" w14:paraId="2B53152F" w14:textId="77777777" w:rsidTr="004434A8">
        <w:trPr>
          <w:trHeight w:val="295"/>
        </w:trPr>
        <w:tc>
          <w:tcPr>
            <w:tcW w:w="2235" w:type="dxa"/>
            <w:vMerge w:val="restart"/>
            <w:vAlign w:val="center"/>
          </w:tcPr>
          <w:p w14:paraId="23DEC263" w14:textId="77777777" w:rsidR="009E0289" w:rsidRPr="009E0289" w:rsidRDefault="009E0289" w:rsidP="00482654">
            <w:pPr>
              <w:jc w:val="center"/>
              <w:rPr>
                <w:rFonts w:asciiTheme="minorEastAsia" w:hAnsiTheme="minorEastAsia"/>
                <w:szCs w:val="21"/>
              </w:rPr>
            </w:pPr>
            <w:r w:rsidRPr="009E0289">
              <w:rPr>
                <w:rFonts w:asciiTheme="minorEastAsia" w:hAnsiTheme="minorEastAsia" w:hint="eastAsia"/>
                <w:szCs w:val="21"/>
              </w:rPr>
              <w:t>技术参数</w:t>
            </w:r>
          </w:p>
        </w:tc>
        <w:tc>
          <w:tcPr>
            <w:tcW w:w="1984" w:type="dxa"/>
            <w:vAlign w:val="center"/>
          </w:tcPr>
          <w:p w14:paraId="33D4210A" w14:textId="3C587CBA"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★版本</w:t>
            </w:r>
          </w:p>
        </w:tc>
        <w:tc>
          <w:tcPr>
            <w:tcW w:w="1559" w:type="dxa"/>
            <w:vAlign w:val="center"/>
          </w:tcPr>
          <w:p w14:paraId="6C0444A3" w14:textId="29B5B3A7"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产品版本</w:t>
            </w:r>
          </w:p>
        </w:tc>
        <w:tc>
          <w:tcPr>
            <w:tcW w:w="8647" w:type="dxa"/>
            <w:gridSpan w:val="3"/>
          </w:tcPr>
          <w:p w14:paraId="3AB9DD78" w14:textId="22DFF5C9" w:rsidR="009E0289" w:rsidRPr="009E0289" w:rsidRDefault="009E0289" w:rsidP="00482654">
            <w:pPr>
              <w:spacing w:line="360" w:lineRule="auto"/>
              <w:contextualSpacing/>
              <w:rPr>
                <w:rFonts w:asciiTheme="minorEastAsia" w:hAnsiTheme="minorEastAsia"/>
                <w:szCs w:val="21"/>
              </w:rPr>
            </w:pPr>
            <w:r w:rsidRPr="009E0289">
              <w:rPr>
                <w:rFonts w:asciiTheme="minorEastAsia" w:hAnsiTheme="minorEastAsia" w:hint="eastAsia"/>
                <w:szCs w:val="21"/>
              </w:rPr>
              <w:t>简体中文版</w:t>
            </w:r>
            <w:r w:rsidR="00AA08FA">
              <w:rPr>
                <w:rFonts w:asciiTheme="minorEastAsia" w:hAnsiTheme="minorEastAsia" w:hint="eastAsia"/>
                <w:szCs w:val="21"/>
              </w:rPr>
              <w:t xml:space="preserve"> （含5个授权访问许可）</w:t>
            </w:r>
          </w:p>
          <w:p w14:paraId="0772093B" w14:textId="77777777" w:rsidR="009E0289" w:rsidRPr="009E0289" w:rsidRDefault="009E0289" w:rsidP="00482654">
            <w:pPr>
              <w:spacing w:line="360" w:lineRule="auto"/>
              <w:contextualSpacing/>
              <w:rPr>
                <w:rFonts w:asciiTheme="minorEastAsia" w:hAnsiTheme="minorEastAsia"/>
                <w:szCs w:val="21"/>
              </w:rPr>
            </w:pPr>
            <w:r w:rsidRPr="009E0289">
              <w:rPr>
                <w:rFonts w:asciiTheme="minorEastAsia" w:hAnsiTheme="minorEastAsia" w:hint="eastAsia"/>
                <w:szCs w:val="21"/>
              </w:rPr>
              <w:t>授权模式必须是批量式授权许可，非OEM/COEM版</w:t>
            </w:r>
          </w:p>
          <w:p w14:paraId="7ACA1068" w14:textId="3CD8DE99"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产品许可</w:t>
            </w:r>
            <w:proofErr w:type="gramStart"/>
            <w:r w:rsidRPr="009E0289">
              <w:rPr>
                <w:rFonts w:asciiTheme="minorEastAsia" w:hAnsiTheme="minorEastAsia" w:hint="eastAsia"/>
                <w:szCs w:val="21"/>
              </w:rPr>
              <w:t>可</w:t>
            </w:r>
            <w:proofErr w:type="gramEnd"/>
            <w:r w:rsidRPr="009E0289">
              <w:rPr>
                <w:rFonts w:asciiTheme="minorEastAsia" w:hAnsiTheme="minorEastAsia" w:hint="eastAsia"/>
                <w:szCs w:val="21"/>
              </w:rPr>
              <w:t>降级使用，产品生命周期不与硬件绑定</w:t>
            </w:r>
          </w:p>
        </w:tc>
      </w:tr>
      <w:tr w:rsidR="009E0289" w:rsidRPr="0005143A" w14:paraId="14C85151" w14:textId="77777777" w:rsidTr="004434A8">
        <w:trPr>
          <w:trHeight w:val="293"/>
        </w:trPr>
        <w:tc>
          <w:tcPr>
            <w:tcW w:w="2235" w:type="dxa"/>
            <w:vMerge/>
            <w:vAlign w:val="center"/>
          </w:tcPr>
          <w:p w14:paraId="2D607581" w14:textId="77777777" w:rsidR="009E0289" w:rsidRPr="009E0289" w:rsidRDefault="009E0289" w:rsidP="00482654">
            <w:pPr>
              <w:jc w:val="center"/>
              <w:rPr>
                <w:rFonts w:asciiTheme="minorEastAsia" w:hAnsiTheme="minorEastAsia"/>
                <w:szCs w:val="21"/>
              </w:rPr>
            </w:pPr>
          </w:p>
        </w:tc>
        <w:tc>
          <w:tcPr>
            <w:tcW w:w="1984" w:type="dxa"/>
            <w:vMerge w:val="restart"/>
            <w:vAlign w:val="center"/>
          </w:tcPr>
          <w:p w14:paraId="6888B000" w14:textId="66E055F7"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服务器管理功能</w:t>
            </w:r>
          </w:p>
        </w:tc>
        <w:tc>
          <w:tcPr>
            <w:tcW w:w="1559" w:type="dxa"/>
            <w:vMerge w:val="restart"/>
            <w:vAlign w:val="center"/>
          </w:tcPr>
          <w:p w14:paraId="5ED4DD8B" w14:textId="474EE263"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基本管理要求</w:t>
            </w:r>
          </w:p>
        </w:tc>
        <w:tc>
          <w:tcPr>
            <w:tcW w:w="8647" w:type="dxa"/>
            <w:gridSpan w:val="3"/>
          </w:tcPr>
          <w:p w14:paraId="27440CC4" w14:textId="384FBAE5"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提供统一的图形界面管理软件，可以在一个界面完成服务器的日常功能和运维操作；</w:t>
            </w:r>
          </w:p>
        </w:tc>
      </w:tr>
      <w:tr w:rsidR="009E0289" w:rsidRPr="0005143A" w14:paraId="1E8BA996" w14:textId="77777777" w:rsidTr="004434A8">
        <w:trPr>
          <w:trHeight w:val="293"/>
        </w:trPr>
        <w:tc>
          <w:tcPr>
            <w:tcW w:w="2235" w:type="dxa"/>
            <w:vMerge/>
            <w:vAlign w:val="center"/>
          </w:tcPr>
          <w:p w14:paraId="63E440C1" w14:textId="77777777" w:rsidR="009E0289" w:rsidRPr="009E0289" w:rsidRDefault="009E0289" w:rsidP="00482654">
            <w:pPr>
              <w:jc w:val="center"/>
              <w:rPr>
                <w:rFonts w:asciiTheme="minorEastAsia" w:hAnsiTheme="minorEastAsia"/>
                <w:szCs w:val="21"/>
              </w:rPr>
            </w:pPr>
          </w:p>
        </w:tc>
        <w:tc>
          <w:tcPr>
            <w:tcW w:w="1984" w:type="dxa"/>
            <w:vMerge/>
            <w:vAlign w:val="center"/>
          </w:tcPr>
          <w:p w14:paraId="46950C05" w14:textId="7462B000" w:rsidR="009E0289" w:rsidRPr="009E0289" w:rsidRDefault="009E0289" w:rsidP="00482654">
            <w:pPr>
              <w:jc w:val="left"/>
              <w:rPr>
                <w:rFonts w:asciiTheme="minorEastAsia" w:hAnsiTheme="minorEastAsia"/>
                <w:szCs w:val="21"/>
              </w:rPr>
            </w:pPr>
          </w:p>
        </w:tc>
        <w:tc>
          <w:tcPr>
            <w:tcW w:w="1559" w:type="dxa"/>
            <w:vMerge/>
            <w:vAlign w:val="center"/>
          </w:tcPr>
          <w:p w14:paraId="5EFB08D6" w14:textId="77777777" w:rsidR="009E0289" w:rsidRPr="009E0289" w:rsidRDefault="009E0289" w:rsidP="00482654">
            <w:pPr>
              <w:jc w:val="left"/>
              <w:rPr>
                <w:rFonts w:asciiTheme="minorEastAsia" w:hAnsiTheme="minorEastAsia"/>
                <w:szCs w:val="21"/>
              </w:rPr>
            </w:pPr>
          </w:p>
        </w:tc>
        <w:tc>
          <w:tcPr>
            <w:tcW w:w="8647" w:type="dxa"/>
            <w:gridSpan w:val="3"/>
          </w:tcPr>
          <w:p w14:paraId="5F8EDE98" w14:textId="65C1AF3E"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提供强大的命令行工具，支持编制脚本实现虚拟化管理的自动化；</w:t>
            </w:r>
          </w:p>
        </w:tc>
      </w:tr>
      <w:tr w:rsidR="009E0289" w:rsidRPr="0005143A" w14:paraId="0FDE2ED7" w14:textId="77777777" w:rsidTr="004434A8">
        <w:trPr>
          <w:trHeight w:val="293"/>
        </w:trPr>
        <w:tc>
          <w:tcPr>
            <w:tcW w:w="2235" w:type="dxa"/>
            <w:vMerge/>
            <w:vAlign w:val="center"/>
          </w:tcPr>
          <w:p w14:paraId="6EF5AD31" w14:textId="77777777" w:rsidR="009E0289" w:rsidRPr="009E0289" w:rsidRDefault="009E0289" w:rsidP="00482654">
            <w:pPr>
              <w:jc w:val="center"/>
              <w:rPr>
                <w:rFonts w:asciiTheme="minorEastAsia" w:hAnsiTheme="minorEastAsia"/>
                <w:szCs w:val="21"/>
              </w:rPr>
            </w:pPr>
          </w:p>
        </w:tc>
        <w:tc>
          <w:tcPr>
            <w:tcW w:w="1984" w:type="dxa"/>
            <w:vMerge/>
            <w:vAlign w:val="center"/>
          </w:tcPr>
          <w:p w14:paraId="62021880" w14:textId="0906D6BB" w:rsidR="009E0289" w:rsidRPr="009E0289" w:rsidRDefault="009E0289" w:rsidP="00482654">
            <w:pPr>
              <w:jc w:val="left"/>
              <w:rPr>
                <w:rFonts w:asciiTheme="minorEastAsia" w:hAnsiTheme="minorEastAsia"/>
                <w:szCs w:val="21"/>
              </w:rPr>
            </w:pPr>
          </w:p>
        </w:tc>
        <w:tc>
          <w:tcPr>
            <w:tcW w:w="1559" w:type="dxa"/>
            <w:vMerge/>
            <w:vAlign w:val="center"/>
          </w:tcPr>
          <w:p w14:paraId="0572CF54" w14:textId="77777777" w:rsidR="009E0289" w:rsidRPr="009E0289" w:rsidRDefault="009E0289" w:rsidP="00482654">
            <w:pPr>
              <w:jc w:val="left"/>
              <w:rPr>
                <w:rFonts w:asciiTheme="minorEastAsia" w:hAnsiTheme="minorEastAsia"/>
                <w:szCs w:val="21"/>
              </w:rPr>
            </w:pPr>
          </w:p>
        </w:tc>
        <w:tc>
          <w:tcPr>
            <w:tcW w:w="8647" w:type="dxa"/>
            <w:gridSpan w:val="3"/>
          </w:tcPr>
          <w:p w14:paraId="2088816A" w14:textId="526CC560"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提供开放的开发接口，支持其它应用的调用；</w:t>
            </w:r>
          </w:p>
        </w:tc>
      </w:tr>
      <w:tr w:rsidR="009E0289" w:rsidRPr="0005143A" w14:paraId="6F66B0FF" w14:textId="77777777" w:rsidTr="004434A8">
        <w:trPr>
          <w:trHeight w:val="293"/>
        </w:trPr>
        <w:tc>
          <w:tcPr>
            <w:tcW w:w="2235" w:type="dxa"/>
            <w:vMerge/>
            <w:vAlign w:val="center"/>
          </w:tcPr>
          <w:p w14:paraId="59B79FA2" w14:textId="77777777" w:rsidR="009E0289" w:rsidRPr="009E0289" w:rsidRDefault="009E0289" w:rsidP="00482654">
            <w:pPr>
              <w:jc w:val="center"/>
              <w:rPr>
                <w:rFonts w:asciiTheme="minorEastAsia" w:hAnsiTheme="minorEastAsia"/>
                <w:szCs w:val="21"/>
              </w:rPr>
            </w:pPr>
          </w:p>
        </w:tc>
        <w:tc>
          <w:tcPr>
            <w:tcW w:w="1984" w:type="dxa"/>
            <w:vMerge/>
            <w:vAlign w:val="center"/>
          </w:tcPr>
          <w:p w14:paraId="7473E629" w14:textId="6668789B" w:rsidR="009E0289" w:rsidRPr="009E0289" w:rsidRDefault="009E0289" w:rsidP="00482654">
            <w:pPr>
              <w:jc w:val="left"/>
              <w:rPr>
                <w:rFonts w:asciiTheme="minorEastAsia" w:hAnsiTheme="minorEastAsia"/>
                <w:szCs w:val="21"/>
              </w:rPr>
            </w:pPr>
          </w:p>
        </w:tc>
        <w:tc>
          <w:tcPr>
            <w:tcW w:w="1559" w:type="dxa"/>
            <w:vAlign w:val="center"/>
          </w:tcPr>
          <w:p w14:paraId="1D51AAB5" w14:textId="31DCC446"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高级集中管理</w:t>
            </w:r>
          </w:p>
        </w:tc>
        <w:tc>
          <w:tcPr>
            <w:tcW w:w="8647" w:type="dxa"/>
            <w:gridSpan w:val="3"/>
          </w:tcPr>
          <w:p w14:paraId="610EA650" w14:textId="7D628772"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可以将多台服务器组合为服务器组，通过一个界面完成多台服务器的统一运维操作；</w:t>
            </w:r>
          </w:p>
        </w:tc>
      </w:tr>
      <w:tr w:rsidR="009E0289" w:rsidRPr="0005143A" w14:paraId="330AC52B" w14:textId="77777777" w:rsidTr="004434A8">
        <w:trPr>
          <w:trHeight w:val="293"/>
        </w:trPr>
        <w:tc>
          <w:tcPr>
            <w:tcW w:w="2235" w:type="dxa"/>
            <w:vMerge/>
            <w:vAlign w:val="center"/>
          </w:tcPr>
          <w:p w14:paraId="51A11E4C" w14:textId="77777777" w:rsidR="009E0289" w:rsidRPr="009E0289" w:rsidRDefault="009E0289" w:rsidP="00482654">
            <w:pPr>
              <w:jc w:val="center"/>
              <w:rPr>
                <w:rFonts w:asciiTheme="minorEastAsia" w:hAnsiTheme="minorEastAsia"/>
                <w:szCs w:val="21"/>
              </w:rPr>
            </w:pPr>
          </w:p>
        </w:tc>
        <w:tc>
          <w:tcPr>
            <w:tcW w:w="1984" w:type="dxa"/>
            <w:vMerge w:val="restart"/>
            <w:vAlign w:val="center"/>
          </w:tcPr>
          <w:p w14:paraId="2D142699" w14:textId="47F30E55"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服务器虚拟化功能</w:t>
            </w:r>
          </w:p>
        </w:tc>
        <w:tc>
          <w:tcPr>
            <w:tcW w:w="1559" w:type="dxa"/>
            <w:vAlign w:val="center"/>
          </w:tcPr>
          <w:p w14:paraId="79197F04" w14:textId="5279BEB3"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虚拟机独立性</w:t>
            </w:r>
          </w:p>
        </w:tc>
        <w:tc>
          <w:tcPr>
            <w:tcW w:w="8647" w:type="dxa"/>
            <w:gridSpan w:val="3"/>
          </w:tcPr>
          <w:p w14:paraId="622AA893" w14:textId="2395C17B"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利用Intel VT和AMD-V的硬件虚拟化技术，提供对硬件驱动的高性能访问；</w:t>
            </w:r>
          </w:p>
        </w:tc>
      </w:tr>
      <w:tr w:rsidR="009E0289" w:rsidRPr="0005143A" w14:paraId="376C9937" w14:textId="77777777" w:rsidTr="004434A8">
        <w:trPr>
          <w:trHeight w:val="286"/>
        </w:trPr>
        <w:tc>
          <w:tcPr>
            <w:tcW w:w="2235" w:type="dxa"/>
            <w:vMerge/>
            <w:vAlign w:val="center"/>
          </w:tcPr>
          <w:p w14:paraId="0AB1C4ED" w14:textId="77777777" w:rsidR="009E0289" w:rsidRPr="009E0289" w:rsidRDefault="009E0289" w:rsidP="00482654">
            <w:pPr>
              <w:jc w:val="center"/>
              <w:rPr>
                <w:rFonts w:asciiTheme="minorEastAsia" w:hAnsiTheme="minorEastAsia"/>
                <w:szCs w:val="21"/>
              </w:rPr>
            </w:pPr>
          </w:p>
        </w:tc>
        <w:tc>
          <w:tcPr>
            <w:tcW w:w="1984" w:type="dxa"/>
            <w:vMerge/>
            <w:vAlign w:val="center"/>
          </w:tcPr>
          <w:p w14:paraId="60DC6A00" w14:textId="77777777" w:rsidR="009E0289" w:rsidRPr="009E0289" w:rsidRDefault="009E0289" w:rsidP="00482654">
            <w:pPr>
              <w:jc w:val="left"/>
              <w:rPr>
                <w:rFonts w:asciiTheme="minorEastAsia" w:hAnsiTheme="minorEastAsia"/>
                <w:szCs w:val="21"/>
              </w:rPr>
            </w:pPr>
          </w:p>
        </w:tc>
        <w:tc>
          <w:tcPr>
            <w:tcW w:w="1559" w:type="dxa"/>
            <w:vMerge w:val="restart"/>
            <w:vAlign w:val="center"/>
          </w:tcPr>
          <w:p w14:paraId="02DB5ACB" w14:textId="6FBB5221"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虚拟机安全</w:t>
            </w:r>
          </w:p>
        </w:tc>
        <w:tc>
          <w:tcPr>
            <w:tcW w:w="8647" w:type="dxa"/>
            <w:gridSpan w:val="3"/>
          </w:tcPr>
          <w:p w14:paraId="3436DA97" w14:textId="432C471A"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虚拟机之间可以做到隔离保护，每个虚拟机上的用户权限只限于本虚拟机之内，保障系统平台的安全性；</w:t>
            </w:r>
          </w:p>
        </w:tc>
      </w:tr>
      <w:tr w:rsidR="009E0289" w:rsidRPr="0005143A" w14:paraId="79CFC045" w14:textId="77777777" w:rsidTr="004434A8">
        <w:trPr>
          <w:trHeight w:val="286"/>
        </w:trPr>
        <w:tc>
          <w:tcPr>
            <w:tcW w:w="2235" w:type="dxa"/>
            <w:vMerge/>
            <w:vAlign w:val="center"/>
          </w:tcPr>
          <w:p w14:paraId="5C3EB2F6" w14:textId="77777777" w:rsidR="009E0289" w:rsidRPr="009E0289" w:rsidRDefault="009E0289" w:rsidP="00482654">
            <w:pPr>
              <w:jc w:val="center"/>
              <w:rPr>
                <w:rFonts w:asciiTheme="minorEastAsia" w:hAnsiTheme="minorEastAsia"/>
                <w:szCs w:val="21"/>
              </w:rPr>
            </w:pPr>
          </w:p>
        </w:tc>
        <w:tc>
          <w:tcPr>
            <w:tcW w:w="1984" w:type="dxa"/>
            <w:vMerge/>
            <w:vAlign w:val="center"/>
          </w:tcPr>
          <w:p w14:paraId="6C647B5B" w14:textId="77777777" w:rsidR="009E0289" w:rsidRPr="009E0289" w:rsidRDefault="009E0289" w:rsidP="00482654">
            <w:pPr>
              <w:jc w:val="left"/>
              <w:rPr>
                <w:rFonts w:asciiTheme="minorEastAsia" w:hAnsiTheme="minorEastAsia"/>
                <w:szCs w:val="21"/>
              </w:rPr>
            </w:pPr>
          </w:p>
        </w:tc>
        <w:tc>
          <w:tcPr>
            <w:tcW w:w="1559" w:type="dxa"/>
            <w:vMerge/>
            <w:vAlign w:val="center"/>
          </w:tcPr>
          <w:p w14:paraId="65DD32CA" w14:textId="0689CE48" w:rsidR="009E0289" w:rsidRPr="009E0289" w:rsidRDefault="009E0289" w:rsidP="00482654">
            <w:pPr>
              <w:jc w:val="left"/>
              <w:rPr>
                <w:rFonts w:asciiTheme="minorEastAsia" w:hAnsiTheme="minorEastAsia"/>
                <w:szCs w:val="21"/>
              </w:rPr>
            </w:pPr>
          </w:p>
        </w:tc>
        <w:tc>
          <w:tcPr>
            <w:tcW w:w="8647" w:type="dxa"/>
            <w:gridSpan w:val="3"/>
          </w:tcPr>
          <w:p w14:paraId="71F25C67" w14:textId="14B08BDC"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虚拟机具有自己的资源（内存、CPU、网卡、存储），可以指定单独的IP地址、MAC地址等；</w:t>
            </w:r>
          </w:p>
        </w:tc>
      </w:tr>
      <w:tr w:rsidR="009E0289" w:rsidRPr="0005143A" w14:paraId="43E5A54B" w14:textId="77777777" w:rsidTr="004434A8">
        <w:trPr>
          <w:trHeight w:val="286"/>
        </w:trPr>
        <w:tc>
          <w:tcPr>
            <w:tcW w:w="2235" w:type="dxa"/>
            <w:vMerge/>
            <w:vAlign w:val="center"/>
          </w:tcPr>
          <w:p w14:paraId="321003CA" w14:textId="77777777" w:rsidR="009E0289" w:rsidRPr="009E0289" w:rsidRDefault="009E0289" w:rsidP="00482654">
            <w:pPr>
              <w:jc w:val="center"/>
              <w:rPr>
                <w:rFonts w:asciiTheme="minorEastAsia" w:hAnsiTheme="minorEastAsia"/>
                <w:szCs w:val="21"/>
              </w:rPr>
            </w:pPr>
          </w:p>
        </w:tc>
        <w:tc>
          <w:tcPr>
            <w:tcW w:w="1984" w:type="dxa"/>
            <w:vMerge/>
            <w:vAlign w:val="center"/>
          </w:tcPr>
          <w:p w14:paraId="2B6E2571" w14:textId="77777777" w:rsidR="009E0289" w:rsidRPr="009E0289" w:rsidRDefault="009E0289" w:rsidP="00482654">
            <w:pPr>
              <w:jc w:val="left"/>
              <w:rPr>
                <w:rFonts w:asciiTheme="minorEastAsia" w:hAnsiTheme="minorEastAsia"/>
                <w:szCs w:val="21"/>
              </w:rPr>
            </w:pPr>
          </w:p>
        </w:tc>
        <w:tc>
          <w:tcPr>
            <w:tcW w:w="1559" w:type="dxa"/>
            <w:vMerge/>
            <w:vAlign w:val="center"/>
          </w:tcPr>
          <w:p w14:paraId="3B9F1759" w14:textId="6F805E66" w:rsidR="009E0289" w:rsidRPr="009E0289" w:rsidRDefault="009E0289" w:rsidP="00482654">
            <w:pPr>
              <w:jc w:val="left"/>
              <w:rPr>
                <w:rFonts w:asciiTheme="minorEastAsia" w:hAnsiTheme="minorEastAsia"/>
                <w:szCs w:val="21"/>
              </w:rPr>
            </w:pPr>
          </w:p>
        </w:tc>
        <w:tc>
          <w:tcPr>
            <w:tcW w:w="8647" w:type="dxa"/>
            <w:gridSpan w:val="3"/>
          </w:tcPr>
          <w:p w14:paraId="614F8D1E" w14:textId="0FC6B4E6"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支持受保护的虚拟机（Shielded Virtual Machines）</w:t>
            </w:r>
          </w:p>
        </w:tc>
      </w:tr>
      <w:tr w:rsidR="009E0289" w:rsidRPr="0005143A" w14:paraId="2BA5C36E" w14:textId="77777777" w:rsidTr="004434A8">
        <w:trPr>
          <w:trHeight w:val="286"/>
        </w:trPr>
        <w:tc>
          <w:tcPr>
            <w:tcW w:w="2235" w:type="dxa"/>
            <w:vMerge/>
            <w:vAlign w:val="center"/>
          </w:tcPr>
          <w:p w14:paraId="5C030F94" w14:textId="77777777" w:rsidR="009E0289" w:rsidRPr="009E0289" w:rsidRDefault="009E0289" w:rsidP="00482654">
            <w:pPr>
              <w:jc w:val="center"/>
              <w:rPr>
                <w:rFonts w:asciiTheme="minorEastAsia" w:hAnsiTheme="minorEastAsia"/>
                <w:szCs w:val="21"/>
              </w:rPr>
            </w:pPr>
          </w:p>
        </w:tc>
        <w:tc>
          <w:tcPr>
            <w:tcW w:w="1984" w:type="dxa"/>
            <w:vMerge/>
            <w:vAlign w:val="center"/>
          </w:tcPr>
          <w:p w14:paraId="7C7978BA" w14:textId="77777777" w:rsidR="009E0289" w:rsidRPr="009E0289" w:rsidRDefault="009E0289" w:rsidP="00482654">
            <w:pPr>
              <w:jc w:val="left"/>
              <w:rPr>
                <w:rFonts w:asciiTheme="minorEastAsia" w:hAnsiTheme="minorEastAsia"/>
                <w:szCs w:val="21"/>
              </w:rPr>
            </w:pPr>
          </w:p>
        </w:tc>
        <w:tc>
          <w:tcPr>
            <w:tcW w:w="1559" w:type="dxa"/>
            <w:vMerge w:val="restart"/>
            <w:vAlign w:val="center"/>
          </w:tcPr>
          <w:p w14:paraId="5B198136" w14:textId="55168B48"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异构支持</w:t>
            </w:r>
          </w:p>
        </w:tc>
        <w:tc>
          <w:tcPr>
            <w:tcW w:w="8647" w:type="dxa"/>
            <w:gridSpan w:val="3"/>
          </w:tcPr>
          <w:p w14:paraId="5CEA3E0B"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支持在Intel和AMD两个品牌或同一品牌不同CPU类型之间的服务器建立支持异构CPU的虚拟化资源池；</w:t>
            </w:r>
          </w:p>
          <w:p w14:paraId="7C7EE861" w14:textId="215B13A0"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支持市面上主流的x86服务器，包括HP、Dell、IBM等厂商的机架或刀片服务器；</w:t>
            </w:r>
          </w:p>
        </w:tc>
      </w:tr>
      <w:tr w:rsidR="009E0289" w:rsidRPr="0005143A" w14:paraId="34CBD6FC" w14:textId="77777777" w:rsidTr="004434A8">
        <w:trPr>
          <w:trHeight w:val="286"/>
        </w:trPr>
        <w:tc>
          <w:tcPr>
            <w:tcW w:w="2235" w:type="dxa"/>
            <w:vMerge/>
            <w:vAlign w:val="center"/>
          </w:tcPr>
          <w:p w14:paraId="114725E9" w14:textId="77777777" w:rsidR="009E0289" w:rsidRPr="009E0289" w:rsidRDefault="009E0289" w:rsidP="00482654">
            <w:pPr>
              <w:jc w:val="center"/>
              <w:rPr>
                <w:rFonts w:asciiTheme="minorEastAsia" w:hAnsiTheme="minorEastAsia"/>
                <w:szCs w:val="21"/>
              </w:rPr>
            </w:pPr>
          </w:p>
        </w:tc>
        <w:tc>
          <w:tcPr>
            <w:tcW w:w="1984" w:type="dxa"/>
            <w:vMerge/>
            <w:vAlign w:val="center"/>
          </w:tcPr>
          <w:p w14:paraId="7186120A" w14:textId="77777777" w:rsidR="009E0289" w:rsidRPr="009E0289" w:rsidRDefault="009E0289" w:rsidP="00482654">
            <w:pPr>
              <w:jc w:val="left"/>
              <w:rPr>
                <w:rFonts w:asciiTheme="minorEastAsia" w:hAnsiTheme="minorEastAsia"/>
                <w:szCs w:val="21"/>
              </w:rPr>
            </w:pPr>
          </w:p>
        </w:tc>
        <w:tc>
          <w:tcPr>
            <w:tcW w:w="1559" w:type="dxa"/>
            <w:vMerge/>
            <w:vAlign w:val="center"/>
          </w:tcPr>
          <w:p w14:paraId="3F6F04E4" w14:textId="77777777" w:rsidR="009E0289" w:rsidRPr="009E0289" w:rsidRDefault="009E0289" w:rsidP="00482654">
            <w:pPr>
              <w:jc w:val="left"/>
              <w:rPr>
                <w:rFonts w:asciiTheme="minorEastAsia" w:hAnsiTheme="minorEastAsia"/>
                <w:szCs w:val="21"/>
              </w:rPr>
            </w:pPr>
          </w:p>
        </w:tc>
        <w:tc>
          <w:tcPr>
            <w:tcW w:w="8647" w:type="dxa"/>
            <w:gridSpan w:val="3"/>
          </w:tcPr>
          <w:p w14:paraId="211B7107" w14:textId="3E0C9C9E"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虚拟化资源池内的每个服务器都可以安装虚拟机，并且虚拟机操作系统可以异构。</w:t>
            </w:r>
          </w:p>
        </w:tc>
      </w:tr>
      <w:tr w:rsidR="009E0289" w:rsidRPr="0005143A" w14:paraId="241F3131" w14:textId="77777777" w:rsidTr="004434A8">
        <w:trPr>
          <w:trHeight w:val="286"/>
        </w:trPr>
        <w:tc>
          <w:tcPr>
            <w:tcW w:w="2235" w:type="dxa"/>
            <w:vMerge/>
            <w:vAlign w:val="center"/>
          </w:tcPr>
          <w:p w14:paraId="0B03594B" w14:textId="77777777" w:rsidR="009E0289" w:rsidRPr="009E0289" w:rsidRDefault="009E0289" w:rsidP="00482654">
            <w:pPr>
              <w:jc w:val="center"/>
              <w:rPr>
                <w:rFonts w:asciiTheme="minorEastAsia" w:hAnsiTheme="minorEastAsia"/>
                <w:szCs w:val="21"/>
              </w:rPr>
            </w:pPr>
          </w:p>
        </w:tc>
        <w:tc>
          <w:tcPr>
            <w:tcW w:w="1984" w:type="dxa"/>
            <w:vMerge/>
            <w:vAlign w:val="center"/>
          </w:tcPr>
          <w:p w14:paraId="1A853A43" w14:textId="77777777" w:rsidR="009E0289" w:rsidRPr="009E0289" w:rsidRDefault="009E0289" w:rsidP="00482654">
            <w:pPr>
              <w:jc w:val="left"/>
              <w:rPr>
                <w:rFonts w:asciiTheme="minorEastAsia" w:hAnsiTheme="minorEastAsia"/>
                <w:szCs w:val="21"/>
              </w:rPr>
            </w:pPr>
          </w:p>
        </w:tc>
        <w:tc>
          <w:tcPr>
            <w:tcW w:w="1559" w:type="dxa"/>
            <w:vMerge/>
            <w:vAlign w:val="center"/>
          </w:tcPr>
          <w:p w14:paraId="0418CFAB" w14:textId="77777777" w:rsidR="009E0289" w:rsidRPr="009E0289" w:rsidRDefault="009E0289" w:rsidP="00482654">
            <w:pPr>
              <w:jc w:val="left"/>
              <w:rPr>
                <w:rFonts w:asciiTheme="minorEastAsia" w:hAnsiTheme="minorEastAsia"/>
                <w:szCs w:val="21"/>
              </w:rPr>
            </w:pPr>
          </w:p>
        </w:tc>
        <w:tc>
          <w:tcPr>
            <w:tcW w:w="8647" w:type="dxa"/>
            <w:gridSpan w:val="3"/>
          </w:tcPr>
          <w:p w14:paraId="46E396DB" w14:textId="04E13BC9"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兼容现有市场上X86服务器上能够运行的主流操作系统，具有双方认可的官方招标人操作系统兼容性列表，包括不限于以下操作系统：WINDOWS 2003、WINDOWS 2008、WINDOWS 2012、WINDOWS 2016、WINDOWS 2019、REDHATLINUX、CENTOSLINUX、ORACLELINUX、SUSELINUX、FREEBSD、UBUNTU、DEBIAN等。</w:t>
            </w:r>
          </w:p>
        </w:tc>
      </w:tr>
      <w:tr w:rsidR="009E0289" w:rsidRPr="0005143A" w14:paraId="237B5EB5" w14:textId="77777777" w:rsidTr="004434A8">
        <w:trPr>
          <w:trHeight w:val="286"/>
        </w:trPr>
        <w:tc>
          <w:tcPr>
            <w:tcW w:w="2235" w:type="dxa"/>
            <w:vMerge/>
            <w:vAlign w:val="center"/>
          </w:tcPr>
          <w:p w14:paraId="5BAEF246" w14:textId="77777777" w:rsidR="009E0289" w:rsidRPr="009E0289" w:rsidRDefault="009E0289" w:rsidP="00482654">
            <w:pPr>
              <w:jc w:val="center"/>
              <w:rPr>
                <w:rFonts w:asciiTheme="minorEastAsia" w:hAnsiTheme="minorEastAsia"/>
                <w:szCs w:val="21"/>
              </w:rPr>
            </w:pPr>
          </w:p>
        </w:tc>
        <w:tc>
          <w:tcPr>
            <w:tcW w:w="1984" w:type="dxa"/>
            <w:vMerge/>
            <w:vAlign w:val="center"/>
          </w:tcPr>
          <w:p w14:paraId="61916096" w14:textId="77777777" w:rsidR="009E0289" w:rsidRPr="009E0289" w:rsidRDefault="009E0289" w:rsidP="00482654">
            <w:pPr>
              <w:jc w:val="left"/>
              <w:rPr>
                <w:rFonts w:asciiTheme="minorEastAsia" w:hAnsiTheme="minorEastAsia"/>
                <w:szCs w:val="21"/>
              </w:rPr>
            </w:pPr>
          </w:p>
        </w:tc>
        <w:tc>
          <w:tcPr>
            <w:tcW w:w="1559" w:type="dxa"/>
            <w:vMerge/>
            <w:vAlign w:val="center"/>
          </w:tcPr>
          <w:p w14:paraId="21334FAF" w14:textId="77777777" w:rsidR="009E0289" w:rsidRPr="009E0289" w:rsidRDefault="009E0289" w:rsidP="00482654">
            <w:pPr>
              <w:jc w:val="left"/>
              <w:rPr>
                <w:rFonts w:asciiTheme="minorEastAsia" w:hAnsiTheme="minorEastAsia"/>
                <w:szCs w:val="21"/>
              </w:rPr>
            </w:pPr>
          </w:p>
        </w:tc>
        <w:tc>
          <w:tcPr>
            <w:tcW w:w="8647" w:type="dxa"/>
            <w:gridSpan w:val="3"/>
          </w:tcPr>
          <w:p w14:paraId="4884A359" w14:textId="4FBF2E17"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ORACLE、IBM等主流应用厂商支持其应用运行于虚拟化技术之上的虚拟机中。</w:t>
            </w:r>
          </w:p>
        </w:tc>
      </w:tr>
      <w:tr w:rsidR="009E0289" w:rsidRPr="0005143A" w14:paraId="2D26202F" w14:textId="77777777" w:rsidTr="004434A8">
        <w:trPr>
          <w:trHeight w:val="286"/>
        </w:trPr>
        <w:tc>
          <w:tcPr>
            <w:tcW w:w="2235" w:type="dxa"/>
            <w:vMerge/>
            <w:vAlign w:val="center"/>
          </w:tcPr>
          <w:p w14:paraId="4EED0345" w14:textId="77777777" w:rsidR="009E0289" w:rsidRPr="009E0289" w:rsidRDefault="009E0289" w:rsidP="00482654">
            <w:pPr>
              <w:jc w:val="center"/>
              <w:rPr>
                <w:rFonts w:asciiTheme="minorEastAsia" w:hAnsiTheme="minorEastAsia"/>
                <w:szCs w:val="21"/>
              </w:rPr>
            </w:pPr>
          </w:p>
        </w:tc>
        <w:tc>
          <w:tcPr>
            <w:tcW w:w="1984" w:type="dxa"/>
            <w:vMerge/>
            <w:vAlign w:val="center"/>
          </w:tcPr>
          <w:p w14:paraId="75A34CC6" w14:textId="77777777" w:rsidR="009E0289" w:rsidRPr="009E0289" w:rsidRDefault="009E0289" w:rsidP="00482654">
            <w:pPr>
              <w:jc w:val="left"/>
              <w:rPr>
                <w:rFonts w:asciiTheme="minorEastAsia" w:hAnsiTheme="minorEastAsia"/>
                <w:szCs w:val="21"/>
              </w:rPr>
            </w:pPr>
          </w:p>
        </w:tc>
        <w:tc>
          <w:tcPr>
            <w:tcW w:w="1559" w:type="dxa"/>
            <w:vMerge/>
            <w:vAlign w:val="center"/>
          </w:tcPr>
          <w:p w14:paraId="14C5388D" w14:textId="77777777" w:rsidR="009E0289" w:rsidRPr="009E0289" w:rsidRDefault="009E0289" w:rsidP="00482654">
            <w:pPr>
              <w:jc w:val="left"/>
              <w:rPr>
                <w:rFonts w:asciiTheme="minorEastAsia" w:hAnsiTheme="minorEastAsia"/>
                <w:szCs w:val="21"/>
              </w:rPr>
            </w:pPr>
          </w:p>
        </w:tc>
        <w:tc>
          <w:tcPr>
            <w:tcW w:w="8647" w:type="dxa"/>
            <w:gridSpan w:val="3"/>
          </w:tcPr>
          <w:p w14:paraId="6D172CFF" w14:textId="7457F84D"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兼容现有市场上主流的存储阵列产品，如IP-SAN、FC-SAN、SAS和</w:t>
            </w:r>
            <w:proofErr w:type="spellStart"/>
            <w:r w:rsidRPr="009E0289">
              <w:rPr>
                <w:rFonts w:asciiTheme="minorEastAsia" w:hAnsiTheme="minorEastAsia" w:hint="eastAsia"/>
                <w:szCs w:val="21"/>
              </w:rPr>
              <w:t>iSCSI</w:t>
            </w:r>
            <w:proofErr w:type="spellEnd"/>
            <w:r w:rsidRPr="009E0289">
              <w:rPr>
                <w:rFonts w:asciiTheme="minorEastAsia" w:hAnsiTheme="minorEastAsia" w:hint="eastAsia"/>
                <w:szCs w:val="21"/>
              </w:rPr>
              <w:t>，品牌包括EMC、IBM、HP、HDS、</w:t>
            </w:r>
            <w:proofErr w:type="spellStart"/>
            <w:r w:rsidRPr="009E0289">
              <w:rPr>
                <w:rFonts w:asciiTheme="minorEastAsia" w:hAnsiTheme="minorEastAsia" w:hint="eastAsia"/>
                <w:szCs w:val="21"/>
              </w:rPr>
              <w:t>Netapp</w:t>
            </w:r>
            <w:proofErr w:type="spellEnd"/>
            <w:r w:rsidRPr="009E0289">
              <w:rPr>
                <w:rFonts w:asciiTheme="minorEastAsia" w:hAnsiTheme="minorEastAsia" w:hint="eastAsia"/>
                <w:szCs w:val="21"/>
              </w:rPr>
              <w:t>、Sun、Dell等，兼容现有市场上主流的网卡和HBA卡产品，包括</w:t>
            </w:r>
            <w:proofErr w:type="spellStart"/>
            <w:r w:rsidRPr="009E0289">
              <w:rPr>
                <w:rFonts w:asciiTheme="minorEastAsia" w:hAnsiTheme="minorEastAsia" w:hint="eastAsia"/>
                <w:szCs w:val="21"/>
              </w:rPr>
              <w:lastRenderedPageBreak/>
              <w:t>Qlogic</w:t>
            </w:r>
            <w:proofErr w:type="spellEnd"/>
            <w:r w:rsidRPr="009E0289">
              <w:rPr>
                <w:rFonts w:asciiTheme="minorEastAsia" w:hAnsiTheme="minorEastAsia" w:hint="eastAsia"/>
                <w:szCs w:val="21"/>
              </w:rPr>
              <w:t>，Emulex，Brocade的HBA卡。</w:t>
            </w:r>
          </w:p>
        </w:tc>
      </w:tr>
      <w:tr w:rsidR="009E0289" w:rsidRPr="0005143A" w14:paraId="7DFB8514" w14:textId="77777777" w:rsidTr="004434A8">
        <w:trPr>
          <w:trHeight w:val="286"/>
        </w:trPr>
        <w:tc>
          <w:tcPr>
            <w:tcW w:w="2235" w:type="dxa"/>
            <w:vMerge/>
            <w:vAlign w:val="center"/>
          </w:tcPr>
          <w:p w14:paraId="2AAD7422" w14:textId="77777777" w:rsidR="009E0289" w:rsidRPr="009E0289" w:rsidRDefault="009E0289" w:rsidP="00482654">
            <w:pPr>
              <w:jc w:val="center"/>
              <w:rPr>
                <w:rFonts w:asciiTheme="minorEastAsia" w:hAnsiTheme="minorEastAsia"/>
                <w:szCs w:val="21"/>
              </w:rPr>
            </w:pPr>
          </w:p>
        </w:tc>
        <w:tc>
          <w:tcPr>
            <w:tcW w:w="1984" w:type="dxa"/>
            <w:vMerge/>
            <w:vAlign w:val="center"/>
          </w:tcPr>
          <w:p w14:paraId="5B4CF3A6" w14:textId="77777777" w:rsidR="009E0289" w:rsidRPr="009E0289" w:rsidRDefault="009E0289" w:rsidP="00482654">
            <w:pPr>
              <w:jc w:val="left"/>
              <w:rPr>
                <w:rFonts w:asciiTheme="minorEastAsia" w:hAnsiTheme="minorEastAsia"/>
                <w:szCs w:val="21"/>
              </w:rPr>
            </w:pPr>
          </w:p>
        </w:tc>
        <w:tc>
          <w:tcPr>
            <w:tcW w:w="1559" w:type="dxa"/>
            <w:vAlign w:val="center"/>
          </w:tcPr>
          <w:p w14:paraId="322C0318" w14:textId="6DDD9AE8"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功能性要求</w:t>
            </w:r>
          </w:p>
        </w:tc>
        <w:tc>
          <w:tcPr>
            <w:tcW w:w="8647" w:type="dxa"/>
            <w:gridSpan w:val="3"/>
          </w:tcPr>
          <w:p w14:paraId="698C96B6"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支持虚拟机实时迁移动能，可以在</w:t>
            </w:r>
            <w:proofErr w:type="gramStart"/>
            <w:r w:rsidRPr="009E0289">
              <w:rPr>
                <w:rFonts w:asciiTheme="minorEastAsia" w:eastAsiaTheme="minorEastAsia" w:hAnsiTheme="minorEastAsia" w:hint="eastAsia"/>
                <w:sz w:val="21"/>
                <w:szCs w:val="21"/>
              </w:rPr>
              <w:t>不</w:t>
            </w:r>
            <w:proofErr w:type="gramEnd"/>
            <w:r w:rsidRPr="009E0289">
              <w:rPr>
                <w:rFonts w:asciiTheme="minorEastAsia" w:eastAsiaTheme="minorEastAsia" w:hAnsiTheme="minorEastAsia" w:hint="eastAsia"/>
                <w:sz w:val="21"/>
                <w:szCs w:val="21"/>
              </w:rPr>
              <w:t>停机的状态下，手工或自动地实现虚拟机在群集之内的不同物理主机之间迁移，保障业务连续性；</w:t>
            </w:r>
          </w:p>
          <w:p w14:paraId="517EBBA1"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实时迁移无需依赖高可用群集和共享存储，支持位于本地存储的虚拟机在不同的物理主机进行迁移，迁移过程中</w:t>
            </w:r>
            <w:proofErr w:type="gramStart"/>
            <w:r w:rsidRPr="009E0289">
              <w:rPr>
                <w:rFonts w:asciiTheme="minorEastAsia" w:eastAsiaTheme="minorEastAsia" w:hAnsiTheme="minorEastAsia" w:hint="eastAsia"/>
                <w:sz w:val="21"/>
                <w:szCs w:val="21"/>
              </w:rPr>
              <w:t>不</w:t>
            </w:r>
            <w:proofErr w:type="gramEnd"/>
            <w:r w:rsidRPr="009E0289">
              <w:rPr>
                <w:rFonts w:asciiTheme="minorEastAsia" w:eastAsiaTheme="minorEastAsia" w:hAnsiTheme="minorEastAsia" w:hint="eastAsia"/>
                <w:sz w:val="21"/>
                <w:szCs w:val="21"/>
              </w:rPr>
              <w:t>停机；</w:t>
            </w:r>
          </w:p>
          <w:p w14:paraId="05F0DE77"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支持位于共享文件夹中的虚拟机实时迁移；</w:t>
            </w:r>
          </w:p>
          <w:p w14:paraId="5D7F76C0" w14:textId="04933FF2"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支持在群集内的不限数量的并发实时迁移，并可以查看实时迁移状态和队列；</w:t>
            </w:r>
          </w:p>
        </w:tc>
      </w:tr>
      <w:tr w:rsidR="009E0289" w:rsidRPr="0005143A" w14:paraId="3196E0D9" w14:textId="77777777" w:rsidTr="004434A8">
        <w:trPr>
          <w:trHeight w:val="286"/>
        </w:trPr>
        <w:tc>
          <w:tcPr>
            <w:tcW w:w="2235" w:type="dxa"/>
            <w:vMerge/>
            <w:vAlign w:val="center"/>
          </w:tcPr>
          <w:p w14:paraId="352D4E99" w14:textId="77777777" w:rsidR="009E0289" w:rsidRPr="009E0289" w:rsidRDefault="009E0289" w:rsidP="00482654">
            <w:pPr>
              <w:jc w:val="center"/>
              <w:rPr>
                <w:rFonts w:asciiTheme="minorEastAsia" w:hAnsiTheme="minorEastAsia"/>
                <w:szCs w:val="21"/>
              </w:rPr>
            </w:pPr>
          </w:p>
        </w:tc>
        <w:tc>
          <w:tcPr>
            <w:tcW w:w="1984" w:type="dxa"/>
            <w:vMerge/>
            <w:vAlign w:val="center"/>
          </w:tcPr>
          <w:p w14:paraId="262D00A7" w14:textId="77777777" w:rsidR="009E0289" w:rsidRPr="009E0289" w:rsidRDefault="009E0289" w:rsidP="00482654">
            <w:pPr>
              <w:jc w:val="left"/>
              <w:rPr>
                <w:rFonts w:asciiTheme="minorEastAsia" w:hAnsiTheme="minorEastAsia"/>
                <w:szCs w:val="21"/>
              </w:rPr>
            </w:pPr>
          </w:p>
        </w:tc>
        <w:tc>
          <w:tcPr>
            <w:tcW w:w="1559" w:type="dxa"/>
            <w:vAlign w:val="center"/>
          </w:tcPr>
          <w:p w14:paraId="277EBB92" w14:textId="77777777" w:rsidR="009E0289" w:rsidRPr="009E0289" w:rsidRDefault="009E0289" w:rsidP="00482654">
            <w:pPr>
              <w:jc w:val="left"/>
              <w:rPr>
                <w:rFonts w:asciiTheme="minorEastAsia" w:hAnsiTheme="minorEastAsia"/>
                <w:szCs w:val="21"/>
              </w:rPr>
            </w:pPr>
          </w:p>
        </w:tc>
        <w:tc>
          <w:tcPr>
            <w:tcW w:w="8647" w:type="dxa"/>
            <w:gridSpan w:val="3"/>
          </w:tcPr>
          <w:p w14:paraId="43EE8CA8" w14:textId="2008C9AF"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支持存储实时迁移，可以在不同的LUN之间迁移虚拟机存储，迁移过程中虚拟机不会停机；</w:t>
            </w:r>
          </w:p>
        </w:tc>
      </w:tr>
      <w:tr w:rsidR="009E0289" w:rsidRPr="0005143A" w14:paraId="4470B2FB" w14:textId="77777777" w:rsidTr="004434A8">
        <w:trPr>
          <w:trHeight w:val="286"/>
        </w:trPr>
        <w:tc>
          <w:tcPr>
            <w:tcW w:w="2235" w:type="dxa"/>
            <w:vMerge/>
            <w:vAlign w:val="center"/>
          </w:tcPr>
          <w:p w14:paraId="043CBA2E" w14:textId="77777777" w:rsidR="009E0289" w:rsidRPr="009E0289" w:rsidRDefault="009E0289" w:rsidP="00482654">
            <w:pPr>
              <w:jc w:val="center"/>
              <w:rPr>
                <w:rFonts w:asciiTheme="minorEastAsia" w:hAnsiTheme="minorEastAsia"/>
                <w:szCs w:val="21"/>
              </w:rPr>
            </w:pPr>
          </w:p>
        </w:tc>
        <w:tc>
          <w:tcPr>
            <w:tcW w:w="1984" w:type="dxa"/>
            <w:vMerge/>
            <w:vAlign w:val="center"/>
          </w:tcPr>
          <w:p w14:paraId="28BF25EB" w14:textId="77777777" w:rsidR="009E0289" w:rsidRPr="009E0289" w:rsidRDefault="009E0289" w:rsidP="00482654">
            <w:pPr>
              <w:jc w:val="left"/>
              <w:rPr>
                <w:rFonts w:asciiTheme="minorEastAsia" w:hAnsiTheme="minorEastAsia"/>
                <w:szCs w:val="21"/>
              </w:rPr>
            </w:pPr>
          </w:p>
        </w:tc>
        <w:tc>
          <w:tcPr>
            <w:tcW w:w="1559" w:type="dxa"/>
            <w:vAlign w:val="center"/>
          </w:tcPr>
          <w:p w14:paraId="481E6C7B" w14:textId="77777777" w:rsidR="009E0289" w:rsidRPr="009E0289" w:rsidRDefault="009E0289" w:rsidP="00482654">
            <w:pPr>
              <w:jc w:val="left"/>
              <w:rPr>
                <w:rFonts w:asciiTheme="minorEastAsia" w:hAnsiTheme="minorEastAsia"/>
                <w:szCs w:val="21"/>
              </w:rPr>
            </w:pPr>
          </w:p>
        </w:tc>
        <w:tc>
          <w:tcPr>
            <w:tcW w:w="8647" w:type="dxa"/>
            <w:gridSpan w:val="3"/>
          </w:tcPr>
          <w:p w14:paraId="523488CB" w14:textId="0C2DFCD8"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支持资源动态优化，在物理主机的负载达到一定程度后，自动将高负载物理服务器上运行的虚拟机迁移到其它比较空闲的物理服务器上。支持按照CPU、内存、网络和磁盘设定相关阀值和策略实现负载均衡。</w:t>
            </w:r>
          </w:p>
        </w:tc>
      </w:tr>
      <w:tr w:rsidR="009E0289" w:rsidRPr="0005143A" w14:paraId="67DDA222" w14:textId="77777777" w:rsidTr="004434A8">
        <w:trPr>
          <w:trHeight w:val="286"/>
        </w:trPr>
        <w:tc>
          <w:tcPr>
            <w:tcW w:w="2235" w:type="dxa"/>
            <w:vMerge/>
            <w:vAlign w:val="center"/>
          </w:tcPr>
          <w:p w14:paraId="328F1BDB" w14:textId="77777777" w:rsidR="009E0289" w:rsidRPr="009E0289" w:rsidRDefault="009E0289" w:rsidP="00482654">
            <w:pPr>
              <w:jc w:val="center"/>
              <w:rPr>
                <w:rFonts w:asciiTheme="minorEastAsia" w:hAnsiTheme="minorEastAsia"/>
                <w:szCs w:val="21"/>
              </w:rPr>
            </w:pPr>
          </w:p>
        </w:tc>
        <w:tc>
          <w:tcPr>
            <w:tcW w:w="1984" w:type="dxa"/>
            <w:vMerge/>
            <w:vAlign w:val="center"/>
          </w:tcPr>
          <w:p w14:paraId="372C5DC7" w14:textId="77777777" w:rsidR="009E0289" w:rsidRPr="009E0289" w:rsidRDefault="009E0289" w:rsidP="00482654">
            <w:pPr>
              <w:jc w:val="left"/>
              <w:rPr>
                <w:rFonts w:asciiTheme="minorEastAsia" w:hAnsiTheme="minorEastAsia"/>
                <w:szCs w:val="21"/>
              </w:rPr>
            </w:pPr>
          </w:p>
        </w:tc>
        <w:tc>
          <w:tcPr>
            <w:tcW w:w="1559" w:type="dxa"/>
            <w:vAlign w:val="center"/>
          </w:tcPr>
          <w:p w14:paraId="3C165E21" w14:textId="77777777" w:rsidR="009E0289" w:rsidRPr="009E0289" w:rsidRDefault="009E0289" w:rsidP="00482654">
            <w:pPr>
              <w:jc w:val="left"/>
              <w:rPr>
                <w:rFonts w:asciiTheme="minorEastAsia" w:hAnsiTheme="minorEastAsia"/>
                <w:szCs w:val="21"/>
              </w:rPr>
            </w:pPr>
          </w:p>
        </w:tc>
        <w:tc>
          <w:tcPr>
            <w:tcW w:w="8647" w:type="dxa"/>
            <w:gridSpan w:val="3"/>
          </w:tcPr>
          <w:p w14:paraId="4125F2BA" w14:textId="5B499BC5"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支持存储空间功能，群集共享卷内可以包括多个LUN，支持在线增加LUN以扩展存储空间；</w:t>
            </w:r>
          </w:p>
        </w:tc>
      </w:tr>
      <w:tr w:rsidR="009E0289" w:rsidRPr="0005143A" w14:paraId="3520E7CE" w14:textId="77777777" w:rsidTr="004434A8">
        <w:trPr>
          <w:trHeight w:val="286"/>
        </w:trPr>
        <w:tc>
          <w:tcPr>
            <w:tcW w:w="2235" w:type="dxa"/>
            <w:vMerge/>
            <w:vAlign w:val="center"/>
          </w:tcPr>
          <w:p w14:paraId="3CA1E704" w14:textId="77777777" w:rsidR="009E0289" w:rsidRPr="009E0289" w:rsidRDefault="009E0289" w:rsidP="00482654">
            <w:pPr>
              <w:jc w:val="center"/>
              <w:rPr>
                <w:rFonts w:asciiTheme="minorEastAsia" w:hAnsiTheme="minorEastAsia"/>
                <w:szCs w:val="21"/>
              </w:rPr>
            </w:pPr>
          </w:p>
        </w:tc>
        <w:tc>
          <w:tcPr>
            <w:tcW w:w="1984" w:type="dxa"/>
            <w:vMerge/>
            <w:vAlign w:val="center"/>
          </w:tcPr>
          <w:p w14:paraId="2A28572D" w14:textId="77777777" w:rsidR="009E0289" w:rsidRPr="009E0289" w:rsidRDefault="009E0289" w:rsidP="00482654">
            <w:pPr>
              <w:jc w:val="left"/>
              <w:rPr>
                <w:rFonts w:asciiTheme="minorEastAsia" w:hAnsiTheme="minorEastAsia"/>
                <w:szCs w:val="21"/>
              </w:rPr>
            </w:pPr>
          </w:p>
        </w:tc>
        <w:tc>
          <w:tcPr>
            <w:tcW w:w="1559" w:type="dxa"/>
            <w:vAlign w:val="center"/>
          </w:tcPr>
          <w:p w14:paraId="68A52134" w14:textId="77777777" w:rsidR="009E0289" w:rsidRPr="009E0289" w:rsidRDefault="009E0289" w:rsidP="00482654">
            <w:pPr>
              <w:jc w:val="left"/>
              <w:rPr>
                <w:rFonts w:asciiTheme="minorEastAsia" w:hAnsiTheme="minorEastAsia"/>
                <w:szCs w:val="21"/>
              </w:rPr>
            </w:pPr>
          </w:p>
        </w:tc>
        <w:tc>
          <w:tcPr>
            <w:tcW w:w="8647" w:type="dxa"/>
            <w:gridSpan w:val="3"/>
          </w:tcPr>
          <w:p w14:paraId="31E9C256"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虚拟机支持直通磁盘访问，可以直接访问物理存储；</w:t>
            </w:r>
          </w:p>
          <w:p w14:paraId="21F7A926" w14:textId="6FD13B0D"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可以为虚拟机配置虚拟光纤通道卡，实现虚拟机对FC-SAN的访问，在实时迁移过程中，不会中断虚拟机对FC存储的连接；</w:t>
            </w:r>
          </w:p>
        </w:tc>
      </w:tr>
      <w:tr w:rsidR="009E0289" w:rsidRPr="0005143A" w14:paraId="539712CC" w14:textId="77777777" w:rsidTr="004434A8">
        <w:trPr>
          <w:trHeight w:val="286"/>
        </w:trPr>
        <w:tc>
          <w:tcPr>
            <w:tcW w:w="2235" w:type="dxa"/>
            <w:vMerge/>
            <w:vAlign w:val="center"/>
          </w:tcPr>
          <w:p w14:paraId="4A698AE0" w14:textId="77777777" w:rsidR="009E0289" w:rsidRPr="009E0289" w:rsidRDefault="009E0289" w:rsidP="00482654">
            <w:pPr>
              <w:jc w:val="center"/>
              <w:rPr>
                <w:rFonts w:asciiTheme="minorEastAsia" w:hAnsiTheme="minorEastAsia"/>
                <w:szCs w:val="21"/>
              </w:rPr>
            </w:pPr>
          </w:p>
        </w:tc>
        <w:tc>
          <w:tcPr>
            <w:tcW w:w="1984" w:type="dxa"/>
            <w:vMerge w:val="restart"/>
            <w:vAlign w:val="center"/>
          </w:tcPr>
          <w:p w14:paraId="5E146785" w14:textId="77777777"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桌面虚拟化功能</w:t>
            </w:r>
          </w:p>
          <w:p w14:paraId="4E018053" w14:textId="4FD43328"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存储功能</w:t>
            </w:r>
          </w:p>
        </w:tc>
        <w:tc>
          <w:tcPr>
            <w:tcW w:w="1559" w:type="dxa"/>
            <w:vAlign w:val="center"/>
          </w:tcPr>
          <w:p w14:paraId="2AA4DEE6" w14:textId="6D0239A4"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总体要求</w:t>
            </w:r>
          </w:p>
        </w:tc>
        <w:tc>
          <w:tcPr>
            <w:tcW w:w="8647" w:type="dxa"/>
            <w:gridSpan w:val="3"/>
          </w:tcPr>
          <w:p w14:paraId="1207E2DE" w14:textId="096A31A2"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虚拟桌面系统厂商拥有独立开发、自主知识产权的远程桌面协议（非OEM、</w:t>
            </w:r>
            <w:proofErr w:type="gramStart"/>
            <w:r w:rsidRPr="009E0289">
              <w:rPr>
                <w:rFonts w:asciiTheme="minorEastAsia" w:hAnsiTheme="minorEastAsia" w:hint="eastAsia"/>
                <w:szCs w:val="21"/>
              </w:rPr>
              <w:t>非联合</w:t>
            </w:r>
            <w:proofErr w:type="gramEnd"/>
            <w:r w:rsidRPr="009E0289">
              <w:rPr>
                <w:rFonts w:asciiTheme="minorEastAsia" w:hAnsiTheme="minorEastAsia" w:hint="eastAsia"/>
                <w:szCs w:val="21"/>
              </w:rPr>
              <w:t>开发）。桌面虚拟化系统和服务器虚拟化系统必须为同一家厂商提供，禁止借用第三方软件的整合，以保证功能的可靠性和安全性。</w:t>
            </w:r>
          </w:p>
        </w:tc>
      </w:tr>
      <w:tr w:rsidR="009E0289" w:rsidRPr="0005143A" w14:paraId="6A0E01C2" w14:textId="77777777" w:rsidTr="004434A8">
        <w:trPr>
          <w:trHeight w:val="286"/>
        </w:trPr>
        <w:tc>
          <w:tcPr>
            <w:tcW w:w="2235" w:type="dxa"/>
            <w:vMerge/>
            <w:vAlign w:val="center"/>
          </w:tcPr>
          <w:p w14:paraId="03E66176" w14:textId="77777777" w:rsidR="009E0289" w:rsidRPr="009E0289" w:rsidRDefault="009E0289" w:rsidP="00482654">
            <w:pPr>
              <w:jc w:val="center"/>
              <w:rPr>
                <w:rFonts w:asciiTheme="minorEastAsia" w:hAnsiTheme="minorEastAsia"/>
                <w:szCs w:val="21"/>
              </w:rPr>
            </w:pPr>
          </w:p>
        </w:tc>
        <w:tc>
          <w:tcPr>
            <w:tcW w:w="1984" w:type="dxa"/>
            <w:vMerge/>
            <w:vAlign w:val="center"/>
          </w:tcPr>
          <w:p w14:paraId="3835AEA1" w14:textId="71297257" w:rsidR="009E0289" w:rsidRPr="009E0289" w:rsidRDefault="009E0289" w:rsidP="00482654">
            <w:pPr>
              <w:jc w:val="left"/>
              <w:rPr>
                <w:rFonts w:asciiTheme="minorEastAsia" w:hAnsiTheme="minorEastAsia"/>
                <w:szCs w:val="21"/>
              </w:rPr>
            </w:pPr>
          </w:p>
        </w:tc>
        <w:tc>
          <w:tcPr>
            <w:tcW w:w="1559" w:type="dxa"/>
            <w:vAlign w:val="center"/>
          </w:tcPr>
          <w:p w14:paraId="7E792A41" w14:textId="49FEBA70"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应用交付功能</w:t>
            </w:r>
          </w:p>
        </w:tc>
        <w:tc>
          <w:tcPr>
            <w:tcW w:w="8647" w:type="dxa"/>
            <w:gridSpan w:val="3"/>
          </w:tcPr>
          <w:p w14:paraId="4C43496E"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应用安装于数据中心的服务器之上或采用流技术交付到服务器，然后在用户的桌面和设备上远程显示，只通过网络传送屏幕更新、键盘敲击和鼠标点击操作。</w:t>
            </w:r>
          </w:p>
          <w:p w14:paraId="095702AB" w14:textId="4C64ECA2"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支持应用交付到虚拟桌面和物理PC；应用交付到虚拟桌面支持松耦合管理，虚拟桌面更新、升级不会影响到虚拟应用的运行；</w:t>
            </w:r>
          </w:p>
        </w:tc>
      </w:tr>
      <w:tr w:rsidR="009E0289" w:rsidRPr="0005143A" w14:paraId="463B9C6E" w14:textId="77777777" w:rsidTr="004434A8">
        <w:trPr>
          <w:trHeight w:val="286"/>
        </w:trPr>
        <w:tc>
          <w:tcPr>
            <w:tcW w:w="2235" w:type="dxa"/>
            <w:vMerge/>
            <w:vAlign w:val="center"/>
          </w:tcPr>
          <w:p w14:paraId="36664CB0" w14:textId="77777777" w:rsidR="009E0289" w:rsidRPr="009E0289" w:rsidRDefault="009E0289" w:rsidP="00482654">
            <w:pPr>
              <w:jc w:val="center"/>
              <w:rPr>
                <w:rFonts w:asciiTheme="minorEastAsia" w:hAnsiTheme="minorEastAsia"/>
                <w:szCs w:val="21"/>
              </w:rPr>
            </w:pPr>
          </w:p>
        </w:tc>
        <w:tc>
          <w:tcPr>
            <w:tcW w:w="1984" w:type="dxa"/>
            <w:vMerge/>
            <w:vAlign w:val="center"/>
          </w:tcPr>
          <w:p w14:paraId="0D98D448" w14:textId="5F8CAA69" w:rsidR="009E0289" w:rsidRPr="009E0289" w:rsidRDefault="009E0289" w:rsidP="00482654">
            <w:pPr>
              <w:jc w:val="left"/>
              <w:rPr>
                <w:rFonts w:asciiTheme="minorEastAsia" w:hAnsiTheme="minorEastAsia"/>
                <w:szCs w:val="21"/>
              </w:rPr>
            </w:pPr>
          </w:p>
        </w:tc>
        <w:tc>
          <w:tcPr>
            <w:tcW w:w="1559" w:type="dxa"/>
            <w:vAlign w:val="center"/>
          </w:tcPr>
          <w:p w14:paraId="3B14878D" w14:textId="56D6DD5D"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数据漫游功能</w:t>
            </w:r>
          </w:p>
        </w:tc>
        <w:tc>
          <w:tcPr>
            <w:tcW w:w="8647" w:type="dxa"/>
            <w:gridSpan w:val="3"/>
          </w:tcPr>
          <w:p w14:paraId="1DA10B4F" w14:textId="0BF722D0"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支持个人磁盘功能，对用户个人数据和个人安装的应用程序及</w:t>
            </w:r>
            <w:proofErr w:type="gramStart"/>
            <w:r w:rsidRPr="009E0289">
              <w:rPr>
                <w:rFonts w:asciiTheme="minorEastAsia" w:hAnsiTheme="minorEastAsia" w:hint="eastAsia"/>
                <w:szCs w:val="21"/>
              </w:rPr>
              <w:t>配置重向定个人</w:t>
            </w:r>
            <w:proofErr w:type="gramEnd"/>
            <w:r w:rsidRPr="009E0289">
              <w:rPr>
                <w:rFonts w:asciiTheme="minorEastAsia" w:hAnsiTheme="minorEastAsia" w:hint="eastAsia"/>
                <w:szCs w:val="21"/>
              </w:rPr>
              <w:t>磁盘中，管理更新、升级镜像后不会影响个人数据和自行安装的软件。</w:t>
            </w:r>
          </w:p>
        </w:tc>
      </w:tr>
      <w:tr w:rsidR="009E0289" w:rsidRPr="0005143A" w14:paraId="5002FE67" w14:textId="77777777" w:rsidTr="004434A8">
        <w:trPr>
          <w:trHeight w:val="286"/>
        </w:trPr>
        <w:tc>
          <w:tcPr>
            <w:tcW w:w="2235" w:type="dxa"/>
            <w:vMerge/>
            <w:vAlign w:val="center"/>
          </w:tcPr>
          <w:p w14:paraId="77ED13C8" w14:textId="77777777" w:rsidR="009E0289" w:rsidRPr="009E0289" w:rsidRDefault="009E0289" w:rsidP="00482654">
            <w:pPr>
              <w:jc w:val="center"/>
              <w:rPr>
                <w:rFonts w:asciiTheme="minorEastAsia" w:hAnsiTheme="minorEastAsia"/>
                <w:szCs w:val="21"/>
              </w:rPr>
            </w:pPr>
          </w:p>
        </w:tc>
        <w:tc>
          <w:tcPr>
            <w:tcW w:w="1984" w:type="dxa"/>
            <w:vMerge/>
            <w:vAlign w:val="center"/>
          </w:tcPr>
          <w:p w14:paraId="5D1CC81B" w14:textId="0D1AD2C7" w:rsidR="009E0289" w:rsidRPr="009E0289" w:rsidRDefault="009E0289" w:rsidP="00482654">
            <w:pPr>
              <w:jc w:val="left"/>
              <w:rPr>
                <w:rFonts w:asciiTheme="minorEastAsia" w:hAnsiTheme="minorEastAsia"/>
                <w:szCs w:val="21"/>
              </w:rPr>
            </w:pPr>
          </w:p>
        </w:tc>
        <w:tc>
          <w:tcPr>
            <w:tcW w:w="1559" w:type="dxa"/>
            <w:vAlign w:val="center"/>
          </w:tcPr>
          <w:p w14:paraId="343595BE" w14:textId="22FF39DD"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安全和合</w:t>
            </w:r>
            <w:proofErr w:type="gramStart"/>
            <w:r w:rsidRPr="009E0289">
              <w:rPr>
                <w:rFonts w:asciiTheme="minorEastAsia" w:hAnsiTheme="minorEastAsia" w:hint="eastAsia"/>
                <w:szCs w:val="21"/>
              </w:rPr>
              <w:t>规</w:t>
            </w:r>
            <w:proofErr w:type="gramEnd"/>
            <w:r w:rsidRPr="009E0289">
              <w:rPr>
                <w:rFonts w:asciiTheme="minorEastAsia" w:hAnsiTheme="minorEastAsia" w:hint="eastAsia"/>
                <w:szCs w:val="21"/>
              </w:rPr>
              <w:t>功能</w:t>
            </w:r>
          </w:p>
        </w:tc>
        <w:tc>
          <w:tcPr>
            <w:tcW w:w="8647" w:type="dxa"/>
            <w:gridSpan w:val="3"/>
          </w:tcPr>
          <w:p w14:paraId="345BA4E2"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外设的安全性支持：</w:t>
            </w:r>
          </w:p>
          <w:p w14:paraId="3AD14486"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禁用/启用本地磁盘的映射到虚拟桌面的功能；支持单向只读数据传输；禁用/启用USB存储设备映射到虚拟桌面但不影响USB的其它外设；设置USB存储的黑白名单；</w:t>
            </w:r>
          </w:p>
          <w:p w14:paraId="06BE5D03" w14:textId="093E9B08"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禁用/启用本地打印机、网络打印机的功能；禁用/启用终端设备与虚拟桌面之间的剪切板的复制功能。</w:t>
            </w:r>
          </w:p>
        </w:tc>
      </w:tr>
      <w:tr w:rsidR="009E0289" w:rsidRPr="0005143A" w14:paraId="3CA7F9CB" w14:textId="77777777" w:rsidTr="004434A8">
        <w:trPr>
          <w:trHeight w:val="286"/>
        </w:trPr>
        <w:tc>
          <w:tcPr>
            <w:tcW w:w="2235" w:type="dxa"/>
            <w:vMerge/>
            <w:vAlign w:val="center"/>
          </w:tcPr>
          <w:p w14:paraId="1DE685BE" w14:textId="77777777" w:rsidR="009E0289" w:rsidRPr="009E0289" w:rsidRDefault="009E0289" w:rsidP="00482654">
            <w:pPr>
              <w:jc w:val="center"/>
              <w:rPr>
                <w:rFonts w:asciiTheme="minorEastAsia" w:hAnsiTheme="minorEastAsia"/>
                <w:szCs w:val="21"/>
              </w:rPr>
            </w:pPr>
          </w:p>
        </w:tc>
        <w:tc>
          <w:tcPr>
            <w:tcW w:w="1984" w:type="dxa"/>
            <w:vMerge/>
            <w:vAlign w:val="center"/>
          </w:tcPr>
          <w:p w14:paraId="2FA59913" w14:textId="246BC73E" w:rsidR="009E0289" w:rsidRPr="009E0289" w:rsidRDefault="009E0289" w:rsidP="00482654">
            <w:pPr>
              <w:jc w:val="left"/>
              <w:rPr>
                <w:rFonts w:asciiTheme="minorEastAsia" w:hAnsiTheme="minorEastAsia"/>
                <w:szCs w:val="21"/>
              </w:rPr>
            </w:pPr>
          </w:p>
        </w:tc>
        <w:tc>
          <w:tcPr>
            <w:tcW w:w="1559" w:type="dxa"/>
            <w:vAlign w:val="center"/>
          </w:tcPr>
          <w:p w14:paraId="7EEE3994" w14:textId="41CE26EC"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管理功能</w:t>
            </w:r>
          </w:p>
        </w:tc>
        <w:tc>
          <w:tcPr>
            <w:tcW w:w="8647" w:type="dxa"/>
            <w:gridSpan w:val="3"/>
          </w:tcPr>
          <w:p w14:paraId="1423CE24" w14:textId="1CB7FB3C"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可在线查看虚拟桌面会话中的重定向映射情况及资源消耗等；</w:t>
            </w:r>
          </w:p>
        </w:tc>
      </w:tr>
      <w:tr w:rsidR="009E0289" w:rsidRPr="0005143A" w14:paraId="76734A81" w14:textId="77777777" w:rsidTr="004434A8">
        <w:trPr>
          <w:trHeight w:val="286"/>
        </w:trPr>
        <w:tc>
          <w:tcPr>
            <w:tcW w:w="2235" w:type="dxa"/>
            <w:vMerge/>
            <w:vAlign w:val="center"/>
          </w:tcPr>
          <w:p w14:paraId="1326BBDD" w14:textId="77777777" w:rsidR="009E0289" w:rsidRPr="009E0289" w:rsidRDefault="009E0289" w:rsidP="00482654">
            <w:pPr>
              <w:jc w:val="center"/>
              <w:rPr>
                <w:rFonts w:asciiTheme="minorEastAsia" w:hAnsiTheme="minorEastAsia"/>
                <w:szCs w:val="21"/>
              </w:rPr>
            </w:pPr>
          </w:p>
        </w:tc>
        <w:tc>
          <w:tcPr>
            <w:tcW w:w="1984" w:type="dxa"/>
            <w:vMerge/>
            <w:vAlign w:val="center"/>
          </w:tcPr>
          <w:p w14:paraId="5001BBF7" w14:textId="3A86C83C" w:rsidR="009E0289" w:rsidRPr="009E0289" w:rsidRDefault="009E0289" w:rsidP="00482654">
            <w:pPr>
              <w:jc w:val="left"/>
              <w:rPr>
                <w:rFonts w:asciiTheme="minorEastAsia" w:hAnsiTheme="minorEastAsia"/>
                <w:szCs w:val="21"/>
              </w:rPr>
            </w:pPr>
          </w:p>
        </w:tc>
        <w:tc>
          <w:tcPr>
            <w:tcW w:w="1559" w:type="dxa"/>
            <w:vMerge w:val="restart"/>
            <w:vAlign w:val="center"/>
          </w:tcPr>
          <w:p w14:paraId="6D94D2C9" w14:textId="54265F61"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存储虚拟化</w:t>
            </w:r>
          </w:p>
        </w:tc>
        <w:tc>
          <w:tcPr>
            <w:tcW w:w="8647" w:type="dxa"/>
            <w:gridSpan w:val="3"/>
          </w:tcPr>
          <w:p w14:paraId="016763FB" w14:textId="5F25F37D"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支持直接将服务器本地磁盘或直连的JBOD盘柜中的磁盘配置为存储池，并从存储池中创建逻辑单元；</w:t>
            </w:r>
          </w:p>
        </w:tc>
      </w:tr>
      <w:tr w:rsidR="009E0289" w:rsidRPr="0005143A" w14:paraId="07A99623" w14:textId="77777777" w:rsidTr="004434A8">
        <w:trPr>
          <w:trHeight w:val="286"/>
        </w:trPr>
        <w:tc>
          <w:tcPr>
            <w:tcW w:w="2235" w:type="dxa"/>
            <w:vMerge/>
            <w:vAlign w:val="center"/>
          </w:tcPr>
          <w:p w14:paraId="3FFE2B27" w14:textId="77777777" w:rsidR="009E0289" w:rsidRPr="009E0289" w:rsidRDefault="009E0289" w:rsidP="00482654">
            <w:pPr>
              <w:jc w:val="center"/>
              <w:rPr>
                <w:rFonts w:asciiTheme="minorEastAsia" w:hAnsiTheme="minorEastAsia"/>
                <w:szCs w:val="21"/>
              </w:rPr>
            </w:pPr>
          </w:p>
        </w:tc>
        <w:tc>
          <w:tcPr>
            <w:tcW w:w="1984" w:type="dxa"/>
            <w:vMerge/>
            <w:vAlign w:val="center"/>
          </w:tcPr>
          <w:p w14:paraId="14CA58F4" w14:textId="77777777" w:rsidR="009E0289" w:rsidRPr="009E0289" w:rsidRDefault="009E0289" w:rsidP="00482654">
            <w:pPr>
              <w:jc w:val="left"/>
              <w:rPr>
                <w:rFonts w:asciiTheme="minorEastAsia" w:hAnsiTheme="minorEastAsia"/>
                <w:szCs w:val="21"/>
              </w:rPr>
            </w:pPr>
          </w:p>
        </w:tc>
        <w:tc>
          <w:tcPr>
            <w:tcW w:w="1559" w:type="dxa"/>
            <w:vMerge/>
            <w:vAlign w:val="center"/>
          </w:tcPr>
          <w:p w14:paraId="31C33DB1" w14:textId="77777777" w:rsidR="009E0289" w:rsidRPr="009E0289" w:rsidRDefault="009E0289" w:rsidP="00482654">
            <w:pPr>
              <w:jc w:val="left"/>
              <w:rPr>
                <w:rFonts w:asciiTheme="minorEastAsia" w:hAnsiTheme="minorEastAsia"/>
                <w:szCs w:val="21"/>
              </w:rPr>
            </w:pPr>
          </w:p>
        </w:tc>
        <w:tc>
          <w:tcPr>
            <w:tcW w:w="8647" w:type="dxa"/>
            <w:gridSpan w:val="3"/>
          </w:tcPr>
          <w:p w14:paraId="2A2279DB" w14:textId="4DFAE7CA"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支持分离式设计，虚拟化服务器可以通过常用的网络协议访问存储池中的逻辑单元，而无需直连存储设备，支持SMB3.0、</w:t>
            </w:r>
            <w:proofErr w:type="spellStart"/>
            <w:r w:rsidRPr="009E0289">
              <w:rPr>
                <w:rFonts w:asciiTheme="minorEastAsia" w:hAnsiTheme="minorEastAsia" w:hint="eastAsia"/>
                <w:szCs w:val="21"/>
              </w:rPr>
              <w:t>iSCSI</w:t>
            </w:r>
            <w:proofErr w:type="spellEnd"/>
            <w:r w:rsidRPr="009E0289">
              <w:rPr>
                <w:rFonts w:asciiTheme="minorEastAsia" w:hAnsiTheme="minorEastAsia" w:hint="eastAsia"/>
                <w:szCs w:val="21"/>
              </w:rPr>
              <w:t>和NFS；</w:t>
            </w:r>
          </w:p>
        </w:tc>
      </w:tr>
      <w:tr w:rsidR="009E0289" w:rsidRPr="0005143A" w14:paraId="33CA8D41" w14:textId="77777777" w:rsidTr="004434A8">
        <w:trPr>
          <w:trHeight w:val="286"/>
        </w:trPr>
        <w:tc>
          <w:tcPr>
            <w:tcW w:w="2235" w:type="dxa"/>
            <w:vMerge/>
            <w:vAlign w:val="center"/>
          </w:tcPr>
          <w:p w14:paraId="0FF16C73" w14:textId="77777777" w:rsidR="009E0289" w:rsidRPr="009E0289" w:rsidRDefault="009E0289" w:rsidP="00482654">
            <w:pPr>
              <w:jc w:val="center"/>
              <w:rPr>
                <w:rFonts w:asciiTheme="minorEastAsia" w:hAnsiTheme="minorEastAsia"/>
                <w:szCs w:val="21"/>
              </w:rPr>
            </w:pPr>
          </w:p>
        </w:tc>
        <w:tc>
          <w:tcPr>
            <w:tcW w:w="1984" w:type="dxa"/>
            <w:vMerge/>
            <w:vAlign w:val="center"/>
          </w:tcPr>
          <w:p w14:paraId="3BDA1FF1" w14:textId="77777777" w:rsidR="009E0289" w:rsidRPr="009E0289" w:rsidRDefault="009E0289" w:rsidP="00482654">
            <w:pPr>
              <w:jc w:val="left"/>
              <w:rPr>
                <w:rFonts w:asciiTheme="minorEastAsia" w:hAnsiTheme="minorEastAsia"/>
                <w:szCs w:val="21"/>
              </w:rPr>
            </w:pPr>
          </w:p>
        </w:tc>
        <w:tc>
          <w:tcPr>
            <w:tcW w:w="1559" w:type="dxa"/>
            <w:vMerge/>
            <w:vAlign w:val="center"/>
          </w:tcPr>
          <w:p w14:paraId="3A0821D0" w14:textId="77777777" w:rsidR="009E0289" w:rsidRPr="009E0289" w:rsidRDefault="009E0289" w:rsidP="00482654">
            <w:pPr>
              <w:jc w:val="left"/>
              <w:rPr>
                <w:rFonts w:asciiTheme="minorEastAsia" w:hAnsiTheme="minorEastAsia"/>
                <w:szCs w:val="21"/>
              </w:rPr>
            </w:pPr>
          </w:p>
        </w:tc>
        <w:tc>
          <w:tcPr>
            <w:tcW w:w="8647" w:type="dxa"/>
            <w:gridSpan w:val="3"/>
          </w:tcPr>
          <w:p w14:paraId="65060A6B" w14:textId="2D9B0102"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支持在逻辑单元中进行数据去重和数据分层；</w:t>
            </w:r>
          </w:p>
        </w:tc>
      </w:tr>
      <w:tr w:rsidR="009E0289" w:rsidRPr="0005143A" w14:paraId="1ED2AEE0" w14:textId="77777777" w:rsidTr="004434A8">
        <w:trPr>
          <w:trHeight w:val="286"/>
        </w:trPr>
        <w:tc>
          <w:tcPr>
            <w:tcW w:w="2235" w:type="dxa"/>
            <w:vMerge/>
            <w:vAlign w:val="center"/>
          </w:tcPr>
          <w:p w14:paraId="7C99BD0B" w14:textId="77777777" w:rsidR="009E0289" w:rsidRPr="009E0289" w:rsidRDefault="009E0289" w:rsidP="00482654">
            <w:pPr>
              <w:jc w:val="center"/>
              <w:rPr>
                <w:rFonts w:asciiTheme="minorEastAsia" w:hAnsiTheme="minorEastAsia"/>
                <w:szCs w:val="21"/>
              </w:rPr>
            </w:pPr>
          </w:p>
        </w:tc>
        <w:tc>
          <w:tcPr>
            <w:tcW w:w="1984" w:type="dxa"/>
            <w:vMerge/>
            <w:vAlign w:val="center"/>
          </w:tcPr>
          <w:p w14:paraId="30F6454F" w14:textId="77777777" w:rsidR="009E0289" w:rsidRPr="009E0289" w:rsidRDefault="009E0289" w:rsidP="00482654">
            <w:pPr>
              <w:jc w:val="left"/>
              <w:rPr>
                <w:rFonts w:asciiTheme="minorEastAsia" w:hAnsiTheme="minorEastAsia"/>
                <w:szCs w:val="21"/>
              </w:rPr>
            </w:pPr>
          </w:p>
        </w:tc>
        <w:tc>
          <w:tcPr>
            <w:tcW w:w="1559" w:type="dxa"/>
            <w:vMerge/>
            <w:vAlign w:val="center"/>
          </w:tcPr>
          <w:p w14:paraId="72CDBA58" w14:textId="77777777" w:rsidR="009E0289" w:rsidRPr="009E0289" w:rsidRDefault="009E0289" w:rsidP="00482654">
            <w:pPr>
              <w:jc w:val="left"/>
              <w:rPr>
                <w:rFonts w:asciiTheme="minorEastAsia" w:hAnsiTheme="minorEastAsia"/>
                <w:szCs w:val="21"/>
              </w:rPr>
            </w:pPr>
          </w:p>
        </w:tc>
        <w:tc>
          <w:tcPr>
            <w:tcW w:w="8647" w:type="dxa"/>
            <w:gridSpan w:val="3"/>
          </w:tcPr>
          <w:p w14:paraId="5972A938" w14:textId="2E826E4A"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支持在创建逻辑单元时设置可用性模式，支持包括Simple、</w:t>
            </w:r>
            <w:proofErr w:type="gramStart"/>
            <w:r w:rsidRPr="009E0289">
              <w:rPr>
                <w:rFonts w:asciiTheme="minorEastAsia" w:hAnsiTheme="minorEastAsia" w:hint="eastAsia"/>
                <w:szCs w:val="21"/>
              </w:rPr>
              <w:t>双层和</w:t>
            </w:r>
            <w:proofErr w:type="gramEnd"/>
            <w:r w:rsidRPr="009E0289">
              <w:rPr>
                <w:rFonts w:asciiTheme="minorEastAsia" w:hAnsiTheme="minorEastAsia" w:hint="eastAsia"/>
                <w:szCs w:val="21"/>
              </w:rPr>
              <w:t>三层Mirror、Parity模式；</w:t>
            </w:r>
          </w:p>
        </w:tc>
      </w:tr>
      <w:tr w:rsidR="009E0289" w:rsidRPr="0005143A" w14:paraId="0D7650ED" w14:textId="77777777" w:rsidTr="004434A8">
        <w:trPr>
          <w:trHeight w:val="286"/>
        </w:trPr>
        <w:tc>
          <w:tcPr>
            <w:tcW w:w="2235" w:type="dxa"/>
            <w:vMerge/>
            <w:vAlign w:val="center"/>
          </w:tcPr>
          <w:p w14:paraId="138B7F93" w14:textId="77777777" w:rsidR="009E0289" w:rsidRPr="009E0289" w:rsidRDefault="009E0289" w:rsidP="00482654">
            <w:pPr>
              <w:jc w:val="center"/>
              <w:rPr>
                <w:rFonts w:asciiTheme="minorEastAsia" w:hAnsiTheme="minorEastAsia"/>
                <w:szCs w:val="21"/>
              </w:rPr>
            </w:pPr>
          </w:p>
        </w:tc>
        <w:tc>
          <w:tcPr>
            <w:tcW w:w="1984" w:type="dxa"/>
            <w:vMerge/>
            <w:vAlign w:val="center"/>
          </w:tcPr>
          <w:p w14:paraId="69A9E6B8" w14:textId="77777777" w:rsidR="009E0289" w:rsidRPr="009E0289" w:rsidRDefault="009E0289" w:rsidP="00482654">
            <w:pPr>
              <w:jc w:val="left"/>
              <w:rPr>
                <w:rFonts w:asciiTheme="minorEastAsia" w:hAnsiTheme="minorEastAsia"/>
                <w:szCs w:val="21"/>
              </w:rPr>
            </w:pPr>
          </w:p>
        </w:tc>
        <w:tc>
          <w:tcPr>
            <w:tcW w:w="1559" w:type="dxa"/>
            <w:vMerge/>
            <w:vAlign w:val="center"/>
          </w:tcPr>
          <w:p w14:paraId="36050327" w14:textId="77777777" w:rsidR="009E0289" w:rsidRPr="009E0289" w:rsidRDefault="009E0289" w:rsidP="00482654">
            <w:pPr>
              <w:jc w:val="left"/>
              <w:rPr>
                <w:rFonts w:asciiTheme="minorEastAsia" w:hAnsiTheme="minorEastAsia"/>
                <w:szCs w:val="21"/>
              </w:rPr>
            </w:pPr>
          </w:p>
        </w:tc>
        <w:tc>
          <w:tcPr>
            <w:tcW w:w="8647" w:type="dxa"/>
            <w:gridSpan w:val="3"/>
          </w:tcPr>
          <w:p w14:paraId="7956AEA1" w14:textId="5CCDC813"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支持存储服务器、磁盘和Enclosure多层级容灾功能，可以防止单个或多个存储服务器、磁盘和Enclosure损坏，且可有效恢复数据；</w:t>
            </w:r>
          </w:p>
        </w:tc>
      </w:tr>
      <w:tr w:rsidR="009E0289" w:rsidRPr="0005143A" w14:paraId="5F61C1CF" w14:textId="77777777" w:rsidTr="004434A8">
        <w:trPr>
          <w:trHeight w:val="286"/>
        </w:trPr>
        <w:tc>
          <w:tcPr>
            <w:tcW w:w="2235" w:type="dxa"/>
            <w:vMerge/>
            <w:vAlign w:val="center"/>
          </w:tcPr>
          <w:p w14:paraId="0F0B4015" w14:textId="77777777" w:rsidR="009E0289" w:rsidRPr="009E0289" w:rsidRDefault="009E0289" w:rsidP="00482654">
            <w:pPr>
              <w:jc w:val="center"/>
              <w:rPr>
                <w:rFonts w:asciiTheme="minorEastAsia" w:hAnsiTheme="minorEastAsia"/>
                <w:szCs w:val="21"/>
              </w:rPr>
            </w:pPr>
          </w:p>
        </w:tc>
        <w:tc>
          <w:tcPr>
            <w:tcW w:w="1984" w:type="dxa"/>
            <w:vMerge/>
            <w:vAlign w:val="center"/>
          </w:tcPr>
          <w:p w14:paraId="3DA63102" w14:textId="77777777" w:rsidR="009E0289" w:rsidRPr="009E0289" w:rsidRDefault="009E0289" w:rsidP="00482654">
            <w:pPr>
              <w:jc w:val="left"/>
              <w:rPr>
                <w:rFonts w:asciiTheme="minorEastAsia" w:hAnsiTheme="minorEastAsia"/>
                <w:szCs w:val="21"/>
              </w:rPr>
            </w:pPr>
          </w:p>
        </w:tc>
        <w:tc>
          <w:tcPr>
            <w:tcW w:w="1559" w:type="dxa"/>
            <w:vMerge/>
            <w:vAlign w:val="center"/>
          </w:tcPr>
          <w:p w14:paraId="2BB2E93A" w14:textId="77777777" w:rsidR="009E0289" w:rsidRPr="009E0289" w:rsidRDefault="009E0289" w:rsidP="00482654">
            <w:pPr>
              <w:jc w:val="left"/>
              <w:rPr>
                <w:rFonts w:asciiTheme="minorEastAsia" w:hAnsiTheme="minorEastAsia"/>
                <w:szCs w:val="21"/>
              </w:rPr>
            </w:pPr>
          </w:p>
        </w:tc>
        <w:tc>
          <w:tcPr>
            <w:tcW w:w="8647" w:type="dxa"/>
            <w:gridSpan w:val="3"/>
          </w:tcPr>
          <w:p w14:paraId="09AA2533" w14:textId="5D816DC6"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分布式服务器存储，支持多个独立的服务器本地SSD或磁盘组成一个分布式的存储资源池，提供给虚拟化或其他应用使用。易于管理，并支持横向扩展</w:t>
            </w:r>
          </w:p>
        </w:tc>
      </w:tr>
      <w:tr w:rsidR="009E0289" w:rsidRPr="0005143A" w14:paraId="33D4AFEA" w14:textId="77777777" w:rsidTr="004434A8">
        <w:trPr>
          <w:trHeight w:val="286"/>
        </w:trPr>
        <w:tc>
          <w:tcPr>
            <w:tcW w:w="2235" w:type="dxa"/>
            <w:vMerge/>
            <w:vAlign w:val="center"/>
          </w:tcPr>
          <w:p w14:paraId="44550973" w14:textId="77777777" w:rsidR="009E0289" w:rsidRPr="009E0289" w:rsidRDefault="009E0289" w:rsidP="00482654">
            <w:pPr>
              <w:jc w:val="center"/>
              <w:rPr>
                <w:rFonts w:asciiTheme="minorEastAsia" w:hAnsiTheme="minorEastAsia"/>
                <w:szCs w:val="21"/>
              </w:rPr>
            </w:pPr>
          </w:p>
        </w:tc>
        <w:tc>
          <w:tcPr>
            <w:tcW w:w="1984" w:type="dxa"/>
            <w:vMerge/>
            <w:vAlign w:val="center"/>
          </w:tcPr>
          <w:p w14:paraId="0D586629" w14:textId="77777777" w:rsidR="009E0289" w:rsidRPr="009E0289" w:rsidRDefault="009E0289" w:rsidP="00482654">
            <w:pPr>
              <w:jc w:val="left"/>
              <w:rPr>
                <w:rFonts w:asciiTheme="minorEastAsia" w:hAnsiTheme="minorEastAsia"/>
                <w:szCs w:val="21"/>
              </w:rPr>
            </w:pPr>
          </w:p>
        </w:tc>
        <w:tc>
          <w:tcPr>
            <w:tcW w:w="1559" w:type="dxa"/>
            <w:vAlign w:val="center"/>
          </w:tcPr>
          <w:p w14:paraId="1353DD28" w14:textId="495D1BD9"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软件定义存储</w:t>
            </w:r>
          </w:p>
        </w:tc>
        <w:tc>
          <w:tcPr>
            <w:tcW w:w="8647" w:type="dxa"/>
            <w:gridSpan w:val="3"/>
          </w:tcPr>
          <w:p w14:paraId="13580C18" w14:textId="14022249"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支持直接存储空间技术以及存储复制技术（Storage features including Storage Spaces Direct and Storage Replica）</w:t>
            </w:r>
          </w:p>
        </w:tc>
      </w:tr>
      <w:tr w:rsidR="009E0289" w:rsidRPr="0005143A" w14:paraId="2B991ADF" w14:textId="77777777" w:rsidTr="004434A8">
        <w:trPr>
          <w:trHeight w:val="286"/>
        </w:trPr>
        <w:tc>
          <w:tcPr>
            <w:tcW w:w="2235" w:type="dxa"/>
            <w:vMerge/>
            <w:vAlign w:val="center"/>
          </w:tcPr>
          <w:p w14:paraId="016D6A85" w14:textId="77777777" w:rsidR="009E0289" w:rsidRPr="009E0289" w:rsidRDefault="009E0289" w:rsidP="00482654">
            <w:pPr>
              <w:jc w:val="center"/>
              <w:rPr>
                <w:rFonts w:asciiTheme="minorEastAsia" w:hAnsiTheme="minorEastAsia"/>
                <w:szCs w:val="21"/>
              </w:rPr>
            </w:pPr>
          </w:p>
        </w:tc>
        <w:tc>
          <w:tcPr>
            <w:tcW w:w="1984" w:type="dxa"/>
            <w:vMerge w:val="restart"/>
            <w:vAlign w:val="center"/>
          </w:tcPr>
          <w:p w14:paraId="5D9C20DE" w14:textId="30EA04D1"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网络功能</w:t>
            </w:r>
          </w:p>
        </w:tc>
        <w:tc>
          <w:tcPr>
            <w:tcW w:w="1559" w:type="dxa"/>
            <w:vMerge w:val="restart"/>
            <w:vAlign w:val="center"/>
          </w:tcPr>
          <w:p w14:paraId="49A5D976" w14:textId="1CC7858B"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虚拟化网络功能</w:t>
            </w:r>
          </w:p>
        </w:tc>
        <w:tc>
          <w:tcPr>
            <w:tcW w:w="8647" w:type="dxa"/>
            <w:gridSpan w:val="3"/>
          </w:tcPr>
          <w:p w14:paraId="7A946FFC" w14:textId="2D5AE124"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支持外部网络、内部网络和私有网络三种类型虚拟网络，虚拟机可以通过外部网络和物理网络联通；</w:t>
            </w:r>
          </w:p>
        </w:tc>
      </w:tr>
      <w:tr w:rsidR="009E0289" w:rsidRPr="0005143A" w14:paraId="78851ED8" w14:textId="77777777" w:rsidTr="004434A8">
        <w:trPr>
          <w:trHeight w:val="286"/>
        </w:trPr>
        <w:tc>
          <w:tcPr>
            <w:tcW w:w="2235" w:type="dxa"/>
            <w:vMerge/>
            <w:vAlign w:val="center"/>
          </w:tcPr>
          <w:p w14:paraId="2BA8AE76" w14:textId="77777777" w:rsidR="009E0289" w:rsidRPr="009E0289" w:rsidRDefault="009E0289" w:rsidP="00482654">
            <w:pPr>
              <w:jc w:val="center"/>
              <w:rPr>
                <w:rFonts w:asciiTheme="minorEastAsia" w:hAnsiTheme="minorEastAsia"/>
                <w:szCs w:val="21"/>
              </w:rPr>
            </w:pPr>
          </w:p>
        </w:tc>
        <w:tc>
          <w:tcPr>
            <w:tcW w:w="1984" w:type="dxa"/>
            <w:vMerge/>
            <w:vAlign w:val="center"/>
          </w:tcPr>
          <w:p w14:paraId="0139A95B" w14:textId="77777777" w:rsidR="009E0289" w:rsidRPr="009E0289" w:rsidRDefault="009E0289" w:rsidP="00482654">
            <w:pPr>
              <w:jc w:val="left"/>
              <w:rPr>
                <w:rFonts w:asciiTheme="minorEastAsia" w:hAnsiTheme="minorEastAsia"/>
                <w:szCs w:val="21"/>
              </w:rPr>
            </w:pPr>
          </w:p>
        </w:tc>
        <w:tc>
          <w:tcPr>
            <w:tcW w:w="1559" w:type="dxa"/>
            <w:vMerge/>
            <w:vAlign w:val="center"/>
          </w:tcPr>
          <w:p w14:paraId="1C22BC49" w14:textId="77777777" w:rsidR="009E0289" w:rsidRPr="009E0289" w:rsidRDefault="009E0289" w:rsidP="00482654">
            <w:pPr>
              <w:jc w:val="left"/>
              <w:rPr>
                <w:rFonts w:asciiTheme="minorEastAsia" w:hAnsiTheme="minorEastAsia"/>
                <w:szCs w:val="21"/>
              </w:rPr>
            </w:pPr>
          </w:p>
        </w:tc>
        <w:tc>
          <w:tcPr>
            <w:tcW w:w="8647" w:type="dxa"/>
            <w:gridSpan w:val="3"/>
          </w:tcPr>
          <w:p w14:paraId="7B9E0725" w14:textId="127BEC09"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 xml:space="preserve">支持虚拟机之间的通信可以配置为通过同一主机的内部虚拟交换网络； </w:t>
            </w:r>
          </w:p>
        </w:tc>
      </w:tr>
      <w:tr w:rsidR="009E0289" w:rsidRPr="0005143A" w14:paraId="7B5454BB" w14:textId="77777777" w:rsidTr="004434A8">
        <w:trPr>
          <w:trHeight w:val="286"/>
        </w:trPr>
        <w:tc>
          <w:tcPr>
            <w:tcW w:w="2235" w:type="dxa"/>
            <w:vMerge/>
            <w:vAlign w:val="center"/>
          </w:tcPr>
          <w:p w14:paraId="25FD4B91" w14:textId="77777777" w:rsidR="009E0289" w:rsidRPr="009E0289" w:rsidRDefault="009E0289" w:rsidP="00482654">
            <w:pPr>
              <w:jc w:val="center"/>
              <w:rPr>
                <w:rFonts w:asciiTheme="minorEastAsia" w:hAnsiTheme="minorEastAsia"/>
                <w:szCs w:val="21"/>
              </w:rPr>
            </w:pPr>
          </w:p>
        </w:tc>
        <w:tc>
          <w:tcPr>
            <w:tcW w:w="1984" w:type="dxa"/>
            <w:vMerge/>
            <w:vAlign w:val="center"/>
          </w:tcPr>
          <w:p w14:paraId="0148C056" w14:textId="77777777" w:rsidR="009E0289" w:rsidRPr="009E0289" w:rsidRDefault="009E0289" w:rsidP="00482654">
            <w:pPr>
              <w:jc w:val="left"/>
              <w:rPr>
                <w:rFonts w:asciiTheme="minorEastAsia" w:hAnsiTheme="minorEastAsia"/>
                <w:szCs w:val="21"/>
              </w:rPr>
            </w:pPr>
          </w:p>
        </w:tc>
        <w:tc>
          <w:tcPr>
            <w:tcW w:w="1559" w:type="dxa"/>
            <w:vMerge/>
            <w:vAlign w:val="center"/>
          </w:tcPr>
          <w:p w14:paraId="5F0761BB" w14:textId="77777777" w:rsidR="009E0289" w:rsidRPr="009E0289" w:rsidRDefault="009E0289" w:rsidP="00482654">
            <w:pPr>
              <w:jc w:val="left"/>
              <w:rPr>
                <w:rFonts w:asciiTheme="minorEastAsia" w:hAnsiTheme="minorEastAsia"/>
                <w:szCs w:val="21"/>
              </w:rPr>
            </w:pPr>
          </w:p>
        </w:tc>
        <w:tc>
          <w:tcPr>
            <w:tcW w:w="8647" w:type="dxa"/>
            <w:gridSpan w:val="3"/>
          </w:tcPr>
          <w:p w14:paraId="393D2F82" w14:textId="371AD376"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支持对虚拟机交换机及端口进行VLAN设置，支持同一物理主机上虚拟机之间的网络隔离；</w:t>
            </w:r>
          </w:p>
        </w:tc>
      </w:tr>
      <w:tr w:rsidR="009E0289" w:rsidRPr="0005143A" w14:paraId="3D7AB144" w14:textId="77777777" w:rsidTr="004434A8">
        <w:trPr>
          <w:trHeight w:val="286"/>
        </w:trPr>
        <w:tc>
          <w:tcPr>
            <w:tcW w:w="2235" w:type="dxa"/>
            <w:vMerge/>
            <w:vAlign w:val="center"/>
          </w:tcPr>
          <w:p w14:paraId="260F2CCD" w14:textId="77777777" w:rsidR="009E0289" w:rsidRPr="009E0289" w:rsidRDefault="009E0289" w:rsidP="00482654">
            <w:pPr>
              <w:jc w:val="center"/>
              <w:rPr>
                <w:rFonts w:asciiTheme="minorEastAsia" w:hAnsiTheme="minorEastAsia"/>
                <w:szCs w:val="21"/>
              </w:rPr>
            </w:pPr>
          </w:p>
        </w:tc>
        <w:tc>
          <w:tcPr>
            <w:tcW w:w="1984" w:type="dxa"/>
            <w:vMerge/>
            <w:vAlign w:val="center"/>
          </w:tcPr>
          <w:p w14:paraId="2F3675F6" w14:textId="77777777" w:rsidR="009E0289" w:rsidRPr="009E0289" w:rsidRDefault="009E0289" w:rsidP="00482654">
            <w:pPr>
              <w:jc w:val="left"/>
              <w:rPr>
                <w:rFonts w:asciiTheme="minorEastAsia" w:hAnsiTheme="minorEastAsia"/>
                <w:szCs w:val="21"/>
              </w:rPr>
            </w:pPr>
          </w:p>
        </w:tc>
        <w:tc>
          <w:tcPr>
            <w:tcW w:w="1559" w:type="dxa"/>
            <w:vMerge/>
            <w:vAlign w:val="center"/>
          </w:tcPr>
          <w:p w14:paraId="57582EC4" w14:textId="77777777" w:rsidR="009E0289" w:rsidRPr="009E0289" w:rsidRDefault="009E0289" w:rsidP="00482654">
            <w:pPr>
              <w:jc w:val="left"/>
              <w:rPr>
                <w:rFonts w:asciiTheme="minorEastAsia" w:hAnsiTheme="minorEastAsia"/>
                <w:szCs w:val="21"/>
              </w:rPr>
            </w:pPr>
          </w:p>
        </w:tc>
        <w:tc>
          <w:tcPr>
            <w:tcW w:w="8647" w:type="dxa"/>
            <w:gridSpan w:val="3"/>
          </w:tcPr>
          <w:p w14:paraId="6D06EB38" w14:textId="1B2F2691"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支持网络虚拟化技术，提供同一物理网络上多个虚拟网络隔离的能力；提供基于软件定义的虚拟网络网关、负载均衡器，虚拟</w:t>
            </w:r>
            <w:proofErr w:type="gramStart"/>
            <w:r w:rsidRPr="009E0289">
              <w:rPr>
                <w:rFonts w:asciiTheme="minorEastAsia" w:hAnsiTheme="minorEastAsia" w:hint="eastAsia"/>
                <w:szCs w:val="21"/>
              </w:rPr>
              <w:t>网关需能</w:t>
            </w:r>
            <w:proofErr w:type="gramEnd"/>
            <w:r w:rsidRPr="009E0289">
              <w:rPr>
                <w:rFonts w:asciiTheme="minorEastAsia" w:hAnsiTheme="minorEastAsia" w:hint="eastAsia"/>
                <w:szCs w:val="21"/>
              </w:rPr>
              <w:t>支持站点到站点和点到站点的VPN；</w:t>
            </w:r>
          </w:p>
        </w:tc>
      </w:tr>
      <w:tr w:rsidR="009E0289" w:rsidRPr="0005143A" w14:paraId="69EEDFCF" w14:textId="77777777" w:rsidTr="004434A8">
        <w:trPr>
          <w:trHeight w:val="286"/>
        </w:trPr>
        <w:tc>
          <w:tcPr>
            <w:tcW w:w="2235" w:type="dxa"/>
            <w:vMerge/>
            <w:vAlign w:val="center"/>
          </w:tcPr>
          <w:p w14:paraId="26EF432A" w14:textId="77777777" w:rsidR="009E0289" w:rsidRPr="009E0289" w:rsidRDefault="009E0289" w:rsidP="00482654">
            <w:pPr>
              <w:jc w:val="center"/>
              <w:rPr>
                <w:rFonts w:asciiTheme="minorEastAsia" w:hAnsiTheme="minorEastAsia"/>
                <w:szCs w:val="21"/>
              </w:rPr>
            </w:pPr>
          </w:p>
        </w:tc>
        <w:tc>
          <w:tcPr>
            <w:tcW w:w="1984" w:type="dxa"/>
            <w:vMerge/>
            <w:vAlign w:val="center"/>
          </w:tcPr>
          <w:p w14:paraId="43F06458" w14:textId="77777777" w:rsidR="009E0289" w:rsidRPr="009E0289" w:rsidRDefault="009E0289" w:rsidP="00482654">
            <w:pPr>
              <w:jc w:val="left"/>
              <w:rPr>
                <w:rFonts w:asciiTheme="minorEastAsia" w:hAnsiTheme="minorEastAsia"/>
                <w:szCs w:val="21"/>
              </w:rPr>
            </w:pPr>
          </w:p>
        </w:tc>
        <w:tc>
          <w:tcPr>
            <w:tcW w:w="1559" w:type="dxa"/>
            <w:vMerge/>
            <w:vAlign w:val="center"/>
          </w:tcPr>
          <w:p w14:paraId="784665BF" w14:textId="77777777" w:rsidR="009E0289" w:rsidRPr="009E0289" w:rsidRDefault="009E0289" w:rsidP="00482654">
            <w:pPr>
              <w:jc w:val="left"/>
              <w:rPr>
                <w:rFonts w:asciiTheme="minorEastAsia" w:hAnsiTheme="minorEastAsia"/>
                <w:szCs w:val="21"/>
              </w:rPr>
            </w:pPr>
          </w:p>
        </w:tc>
        <w:tc>
          <w:tcPr>
            <w:tcW w:w="8647" w:type="dxa"/>
            <w:gridSpan w:val="3"/>
          </w:tcPr>
          <w:p w14:paraId="3FBA522A" w14:textId="7AE75433"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支持在操作系统中配置可扩展交换机，可将第三方开发的虚拟交换机软件添加到操作系统中，扩展操作系统网络管理功能；</w:t>
            </w:r>
          </w:p>
        </w:tc>
      </w:tr>
      <w:tr w:rsidR="009E0289" w:rsidRPr="0005143A" w14:paraId="11A65A3D" w14:textId="77777777" w:rsidTr="004434A8">
        <w:trPr>
          <w:trHeight w:val="286"/>
        </w:trPr>
        <w:tc>
          <w:tcPr>
            <w:tcW w:w="2235" w:type="dxa"/>
            <w:vMerge/>
            <w:vAlign w:val="center"/>
          </w:tcPr>
          <w:p w14:paraId="0C0CFE24" w14:textId="77777777" w:rsidR="009E0289" w:rsidRPr="009E0289" w:rsidRDefault="009E0289" w:rsidP="00482654">
            <w:pPr>
              <w:jc w:val="center"/>
              <w:rPr>
                <w:rFonts w:asciiTheme="minorEastAsia" w:hAnsiTheme="minorEastAsia"/>
                <w:szCs w:val="21"/>
              </w:rPr>
            </w:pPr>
          </w:p>
        </w:tc>
        <w:tc>
          <w:tcPr>
            <w:tcW w:w="1984" w:type="dxa"/>
            <w:vMerge/>
            <w:vAlign w:val="center"/>
          </w:tcPr>
          <w:p w14:paraId="697E5ACE" w14:textId="77777777" w:rsidR="009E0289" w:rsidRPr="009E0289" w:rsidRDefault="009E0289" w:rsidP="00482654">
            <w:pPr>
              <w:jc w:val="left"/>
              <w:rPr>
                <w:rFonts w:asciiTheme="minorEastAsia" w:hAnsiTheme="minorEastAsia"/>
                <w:szCs w:val="21"/>
              </w:rPr>
            </w:pPr>
          </w:p>
        </w:tc>
        <w:tc>
          <w:tcPr>
            <w:tcW w:w="1559" w:type="dxa"/>
            <w:vMerge/>
            <w:vAlign w:val="center"/>
          </w:tcPr>
          <w:p w14:paraId="2F6E85BA" w14:textId="77777777" w:rsidR="009E0289" w:rsidRPr="009E0289" w:rsidRDefault="009E0289" w:rsidP="00482654">
            <w:pPr>
              <w:jc w:val="left"/>
              <w:rPr>
                <w:rFonts w:asciiTheme="minorEastAsia" w:hAnsiTheme="minorEastAsia"/>
                <w:szCs w:val="21"/>
              </w:rPr>
            </w:pPr>
          </w:p>
        </w:tc>
        <w:tc>
          <w:tcPr>
            <w:tcW w:w="8647" w:type="dxa"/>
            <w:gridSpan w:val="3"/>
          </w:tcPr>
          <w:p w14:paraId="3E0CF1D5" w14:textId="17962C54"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支持宿主机至少32块网卡绑定，支持虚拟机内多网卡绑定，虚拟机网卡绑定不依赖与网卡驱动，不同型号和厂家的网卡可以进行绑定；</w:t>
            </w:r>
          </w:p>
        </w:tc>
      </w:tr>
      <w:tr w:rsidR="009E0289" w:rsidRPr="0005143A" w14:paraId="358540D7" w14:textId="77777777" w:rsidTr="004434A8">
        <w:trPr>
          <w:trHeight w:val="286"/>
        </w:trPr>
        <w:tc>
          <w:tcPr>
            <w:tcW w:w="2235" w:type="dxa"/>
            <w:vMerge/>
            <w:vAlign w:val="center"/>
          </w:tcPr>
          <w:p w14:paraId="35E0922E" w14:textId="77777777" w:rsidR="009E0289" w:rsidRPr="009E0289" w:rsidRDefault="009E0289" w:rsidP="00482654">
            <w:pPr>
              <w:jc w:val="center"/>
              <w:rPr>
                <w:rFonts w:asciiTheme="minorEastAsia" w:hAnsiTheme="minorEastAsia"/>
                <w:szCs w:val="21"/>
              </w:rPr>
            </w:pPr>
          </w:p>
        </w:tc>
        <w:tc>
          <w:tcPr>
            <w:tcW w:w="1984" w:type="dxa"/>
            <w:vMerge/>
            <w:vAlign w:val="center"/>
          </w:tcPr>
          <w:p w14:paraId="0354B526" w14:textId="77777777" w:rsidR="009E0289" w:rsidRPr="009E0289" w:rsidRDefault="009E0289" w:rsidP="00482654">
            <w:pPr>
              <w:jc w:val="left"/>
              <w:rPr>
                <w:rFonts w:asciiTheme="minorEastAsia" w:hAnsiTheme="minorEastAsia"/>
                <w:szCs w:val="21"/>
              </w:rPr>
            </w:pPr>
          </w:p>
        </w:tc>
        <w:tc>
          <w:tcPr>
            <w:tcW w:w="1559" w:type="dxa"/>
            <w:vMerge/>
            <w:vAlign w:val="center"/>
          </w:tcPr>
          <w:p w14:paraId="63B61C63" w14:textId="77777777" w:rsidR="009E0289" w:rsidRPr="009E0289" w:rsidRDefault="009E0289" w:rsidP="00482654">
            <w:pPr>
              <w:jc w:val="left"/>
              <w:rPr>
                <w:rFonts w:asciiTheme="minorEastAsia" w:hAnsiTheme="minorEastAsia"/>
                <w:szCs w:val="21"/>
              </w:rPr>
            </w:pPr>
          </w:p>
        </w:tc>
        <w:tc>
          <w:tcPr>
            <w:tcW w:w="8647" w:type="dxa"/>
            <w:gridSpan w:val="3"/>
          </w:tcPr>
          <w:p w14:paraId="5C6BFAE6" w14:textId="772F5978"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支持对虚拟机网络流量进行带宽控制；</w:t>
            </w:r>
          </w:p>
        </w:tc>
      </w:tr>
      <w:tr w:rsidR="009E0289" w:rsidRPr="0005143A" w14:paraId="083E9BBE" w14:textId="77777777" w:rsidTr="004434A8">
        <w:trPr>
          <w:trHeight w:val="286"/>
        </w:trPr>
        <w:tc>
          <w:tcPr>
            <w:tcW w:w="2235" w:type="dxa"/>
            <w:vMerge/>
            <w:vAlign w:val="center"/>
          </w:tcPr>
          <w:p w14:paraId="5415588A" w14:textId="77777777" w:rsidR="009E0289" w:rsidRPr="009E0289" w:rsidRDefault="009E0289" w:rsidP="00482654">
            <w:pPr>
              <w:jc w:val="center"/>
              <w:rPr>
                <w:rFonts w:asciiTheme="minorEastAsia" w:hAnsiTheme="minorEastAsia"/>
                <w:szCs w:val="21"/>
              </w:rPr>
            </w:pPr>
          </w:p>
        </w:tc>
        <w:tc>
          <w:tcPr>
            <w:tcW w:w="1984" w:type="dxa"/>
            <w:vMerge/>
            <w:vAlign w:val="center"/>
          </w:tcPr>
          <w:p w14:paraId="51F27734" w14:textId="77777777" w:rsidR="009E0289" w:rsidRPr="009E0289" w:rsidRDefault="009E0289" w:rsidP="00482654">
            <w:pPr>
              <w:jc w:val="left"/>
              <w:rPr>
                <w:rFonts w:asciiTheme="minorEastAsia" w:hAnsiTheme="minorEastAsia"/>
                <w:szCs w:val="21"/>
              </w:rPr>
            </w:pPr>
          </w:p>
        </w:tc>
        <w:tc>
          <w:tcPr>
            <w:tcW w:w="1559" w:type="dxa"/>
            <w:vMerge/>
            <w:vAlign w:val="center"/>
          </w:tcPr>
          <w:p w14:paraId="5DD3F442" w14:textId="77777777" w:rsidR="009E0289" w:rsidRPr="009E0289" w:rsidRDefault="009E0289" w:rsidP="00482654">
            <w:pPr>
              <w:jc w:val="left"/>
              <w:rPr>
                <w:rFonts w:asciiTheme="minorEastAsia" w:hAnsiTheme="minorEastAsia"/>
                <w:szCs w:val="21"/>
              </w:rPr>
            </w:pPr>
          </w:p>
        </w:tc>
        <w:tc>
          <w:tcPr>
            <w:tcW w:w="8647" w:type="dxa"/>
            <w:gridSpan w:val="3"/>
          </w:tcPr>
          <w:p w14:paraId="274E772C" w14:textId="6E885151"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支持对通过虚拟交换机的流量进行计量；</w:t>
            </w:r>
          </w:p>
        </w:tc>
      </w:tr>
      <w:tr w:rsidR="009E0289" w:rsidRPr="0005143A" w14:paraId="15A351AE" w14:textId="77777777" w:rsidTr="004434A8">
        <w:trPr>
          <w:trHeight w:val="286"/>
        </w:trPr>
        <w:tc>
          <w:tcPr>
            <w:tcW w:w="2235" w:type="dxa"/>
            <w:vMerge/>
            <w:vAlign w:val="center"/>
          </w:tcPr>
          <w:p w14:paraId="64E989CF" w14:textId="77777777" w:rsidR="009E0289" w:rsidRPr="009E0289" w:rsidRDefault="009E0289" w:rsidP="00482654">
            <w:pPr>
              <w:jc w:val="center"/>
              <w:rPr>
                <w:rFonts w:asciiTheme="minorEastAsia" w:hAnsiTheme="minorEastAsia"/>
                <w:szCs w:val="21"/>
              </w:rPr>
            </w:pPr>
          </w:p>
        </w:tc>
        <w:tc>
          <w:tcPr>
            <w:tcW w:w="1984" w:type="dxa"/>
            <w:vMerge/>
            <w:vAlign w:val="center"/>
          </w:tcPr>
          <w:p w14:paraId="6E58B678" w14:textId="77777777" w:rsidR="009E0289" w:rsidRPr="009E0289" w:rsidRDefault="009E0289" w:rsidP="00482654">
            <w:pPr>
              <w:jc w:val="left"/>
              <w:rPr>
                <w:rFonts w:asciiTheme="minorEastAsia" w:hAnsiTheme="minorEastAsia"/>
                <w:szCs w:val="21"/>
              </w:rPr>
            </w:pPr>
          </w:p>
        </w:tc>
        <w:tc>
          <w:tcPr>
            <w:tcW w:w="1559" w:type="dxa"/>
            <w:vMerge/>
            <w:vAlign w:val="center"/>
          </w:tcPr>
          <w:p w14:paraId="5C5D057D" w14:textId="77777777" w:rsidR="009E0289" w:rsidRPr="009E0289" w:rsidRDefault="009E0289" w:rsidP="00482654">
            <w:pPr>
              <w:jc w:val="left"/>
              <w:rPr>
                <w:rFonts w:asciiTheme="minorEastAsia" w:hAnsiTheme="minorEastAsia"/>
                <w:szCs w:val="21"/>
              </w:rPr>
            </w:pPr>
          </w:p>
        </w:tc>
        <w:tc>
          <w:tcPr>
            <w:tcW w:w="8647" w:type="dxa"/>
            <w:gridSpan w:val="3"/>
          </w:tcPr>
          <w:p w14:paraId="77A87BD3" w14:textId="7EA49306"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支持SR-IOV技术，虚拟机可以直接使用物理网卡虚拟功能模块，提高虚拟机网络性能；</w:t>
            </w:r>
          </w:p>
        </w:tc>
      </w:tr>
      <w:tr w:rsidR="009E0289" w:rsidRPr="0005143A" w14:paraId="5232DFB7" w14:textId="77777777" w:rsidTr="004434A8">
        <w:trPr>
          <w:trHeight w:val="286"/>
        </w:trPr>
        <w:tc>
          <w:tcPr>
            <w:tcW w:w="2235" w:type="dxa"/>
            <w:vMerge/>
            <w:vAlign w:val="center"/>
          </w:tcPr>
          <w:p w14:paraId="358135C9" w14:textId="77777777" w:rsidR="009E0289" w:rsidRPr="009E0289" w:rsidRDefault="009E0289" w:rsidP="00482654">
            <w:pPr>
              <w:jc w:val="center"/>
              <w:rPr>
                <w:rFonts w:asciiTheme="minorEastAsia" w:hAnsiTheme="minorEastAsia"/>
                <w:szCs w:val="21"/>
              </w:rPr>
            </w:pPr>
          </w:p>
        </w:tc>
        <w:tc>
          <w:tcPr>
            <w:tcW w:w="1984" w:type="dxa"/>
            <w:vMerge w:val="restart"/>
            <w:vAlign w:val="center"/>
          </w:tcPr>
          <w:p w14:paraId="38F934FD" w14:textId="21B84525"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高可用功能</w:t>
            </w:r>
          </w:p>
        </w:tc>
        <w:tc>
          <w:tcPr>
            <w:tcW w:w="1559" w:type="dxa"/>
            <w:vAlign w:val="center"/>
          </w:tcPr>
          <w:p w14:paraId="4B72A700" w14:textId="0AA93E1A"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通用网络服务支持</w:t>
            </w:r>
          </w:p>
        </w:tc>
        <w:tc>
          <w:tcPr>
            <w:tcW w:w="8647" w:type="dxa"/>
            <w:gridSpan w:val="3"/>
          </w:tcPr>
          <w:p w14:paraId="19C014BC"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提供用户、用户组管理功能、统一用户授权、DNS服务、DHCP服务、传真服务器、文件及存储服务、终端计算机统一管理。</w:t>
            </w:r>
          </w:p>
          <w:p w14:paraId="78E826FE"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支持通过策略对终端计算机进行统一管理（包括配置修改、行为限定等）</w:t>
            </w:r>
          </w:p>
          <w:p w14:paraId="087D83B8" w14:textId="7D2CCF0A"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支持通过LDAP进行</w:t>
            </w:r>
            <w:proofErr w:type="gramStart"/>
            <w:r w:rsidRPr="009E0289">
              <w:rPr>
                <w:rFonts w:asciiTheme="minorEastAsia" w:hAnsiTheme="minorEastAsia" w:hint="eastAsia"/>
                <w:szCs w:val="21"/>
              </w:rPr>
              <w:t>帐户</w:t>
            </w:r>
            <w:proofErr w:type="gramEnd"/>
            <w:r w:rsidRPr="009E0289">
              <w:rPr>
                <w:rFonts w:asciiTheme="minorEastAsia" w:hAnsiTheme="minorEastAsia" w:hint="eastAsia"/>
                <w:szCs w:val="21"/>
              </w:rPr>
              <w:t>和网络资源管理，并支持通过策略统一管理</w:t>
            </w:r>
            <w:proofErr w:type="gramStart"/>
            <w:r w:rsidRPr="009E0289">
              <w:rPr>
                <w:rFonts w:asciiTheme="minorEastAsia" w:hAnsiTheme="minorEastAsia" w:hint="eastAsia"/>
                <w:szCs w:val="21"/>
              </w:rPr>
              <w:t>帐户</w:t>
            </w:r>
            <w:proofErr w:type="gramEnd"/>
            <w:r w:rsidRPr="009E0289">
              <w:rPr>
                <w:rFonts w:asciiTheme="minorEastAsia" w:hAnsiTheme="minorEastAsia" w:hint="eastAsia"/>
                <w:szCs w:val="21"/>
              </w:rPr>
              <w:t>权限，目录服务对象包含但不限于用户</w:t>
            </w:r>
            <w:proofErr w:type="gramStart"/>
            <w:r w:rsidRPr="009E0289">
              <w:rPr>
                <w:rFonts w:asciiTheme="minorEastAsia" w:hAnsiTheme="minorEastAsia" w:hint="eastAsia"/>
                <w:szCs w:val="21"/>
              </w:rPr>
              <w:t>帐户</w:t>
            </w:r>
            <w:proofErr w:type="gramEnd"/>
            <w:r w:rsidRPr="009E0289">
              <w:rPr>
                <w:rFonts w:asciiTheme="minorEastAsia" w:hAnsiTheme="minorEastAsia" w:hint="eastAsia"/>
                <w:szCs w:val="21"/>
              </w:rPr>
              <w:t>、计算机</w:t>
            </w:r>
            <w:proofErr w:type="gramStart"/>
            <w:r w:rsidRPr="009E0289">
              <w:rPr>
                <w:rFonts w:asciiTheme="minorEastAsia" w:hAnsiTheme="minorEastAsia" w:hint="eastAsia"/>
                <w:szCs w:val="21"/>
              </w:rPr>
              <w:t>帐户</w:t>
            </w:r>
            <w:proofErr w:type="gramEnd"/>
            <w:r w:rsidRPr="009E0289">
              <w:rPr>
                <w:rFonts w:asciiTheme="minorEastAsia" w:hAnsiTheme="minorEastAsia" w:hint="eastAsia"/>
                <w:szCs w:val="21"/>
              </w:rPr>
              <w:t>和打印机等。</w:t>
            </w:r>
          </w:p>
        </w:tc>
      </w:tr>
      <w:tr w:rsidR="009E0289" w:rsidRPr="0005143A" w14:paraId="1D7F6EED" w14:textId="77777777" w:rsidTr="004434A8">
        <w:trPr>
          <w:trHeight w:val="286"/>
        </w:trPr>
        <w:tc>
          <w:tcPr>
            <w:tcW w:w="2235" w:type="dxa"/>
            <w:vMerge/>
            <w:vAlign w:val="center"/>
          </w:tcPr>
          <w:p w14:paraId="04BD6054" w14:textId="77777777" w:rsidR="009E0289" w:rsidRPr="009E0289" w:rsidRDefault="009E0289" w:rsidP="00482654">
            <w:pPr>
              <w:jc w:val="center"/>
              <w:rPr>
                <w:rFonts w:asciiTheme="minorEastAsia" w:hAnsiTheme="minorEastAsia"/>
                <w:szCs w:val="21"/>
              </w:rPr>
            </w:pPr>
          </w:p>
        </w:tc>
        <w:tc>
          <w:tcPr>
            <w:tcW w:w="1984" w:type="dxa"/>
            <w:vMerge/>
            <w:vAlign w:val="center"/>
          </w:tcPr>
          <w:p w14:paraId="702518C1" w14:textId="5B2125E9" w:rsidR="009E0289" w:rsidRPr="009E0289" w:rsidRDefault="009E0289" w:rsidP="00482654">
            <w:pPr>
              <w:jc w:val="left"/>
              <w:rPr>
                <w:rFonts w:asciiTheme="minorEastAsia" w:hAnsiTheme="minorEastAsia"/>
                <w:szCs w:val="21"/>
              </w:rPr>
            </w:pPr>
          </w:p>
        </w:tc>
        <w:tc>
          <w:tcPr>
            <w:tcW w:w="1559" w:type="dxa"/>
            <w:vAlign w:val="center"/>
          </w:tcPr>
          <w:p w14:paraId="5A33A4B0" w14:textId="60AEF721"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故障转移群集功能</w:t>
            </w:r>
          </w:p>
        </w:tc>
        <w:tc>
          <w:tcPr>
            <w:tcW w:w="8647" w:type="dxa"/>
            <w:gridSpan w:val="3"/>
          </w:tcPr>
          <w:p w14:paraId="334BA3FA"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支持配置为主备或多活模式群集；</w:t>
            </w:r>
          </w:p>
          <w:p w14:paraId="77DE7260"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支持自动配置仲裁，支持基于共享磁盘、共享文件夹、节点多数三种仲裁模式；</w:t>
            </w:r>
          </w:p>
          <w:p w14:paraId="2BD6D4CC"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支持在故障转移群集中配置虚拟化、DNS、DHCP、文件共享、分布式文件系统、数据库等多种资源高可用；</w:t>
            </w:r>
          </w:p>
          <w:p w14:paraId="0A41E874" w14:textId="6BAE5CC4"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lastRenderedPageBreak/>
              <w:t>支持资源反关联和关联性配置；</w:t>
            </w:r>
          </w:p>
        </w:tc>
      </w:tr>
      <w:tr w:rsidR="009E0289" w:rsidRPr="0005143A" w14:paraId="48B2E79C" w14:textId="77777777" w:rsidTr="004434A8">
        <w:trPr>
          <w:trHeight w:val="286"/>
        </w:trPr>
        <w:tc>
          <w:tcPr>
            <w:tcW w:w="2235" w:type="dxa"/>
            <w:vMerge/>
            <w:vAlign w:val="center"/>
          </w:tcPr>
          <w:p w14:paraId="3CCF4A32" w14:textId="77777777" w:rsidR="009E0289" w:rsidRPr="009E0289" w:rsidRDefault="009E0289" w:rsidP="00482654">
            <w:pPr>
              <w:jc w:val="center"/>
              <w:rPr>
                <w:rFonts w:asciiTheme="minorEastAsia" w:hAnsiTheme="minorEastAsia"/>
                <w:szCs w:val="21"/>
              </w:rPr>
            </w:pPr>
          </w:p>
        </w:tc>
        <w:tc>
          <w:tcPr>
            <w:tcW w:w="1984" w:type="dxa"/>
            <w:vMerge/>
            <w:vAlign w:val="center"/>
          </w:tcPr>
          <w:p w14:paraId="775E40AB" w14:textId="77777777" w:rsidR="009E0289" w:rsidRPr="009E0289" w:rsidRDefault="009E0289" w:rsidP="00482654">
            <w:pPr>
              <w:jc w:val="left"/>
              <w:rPr>
                <w:rFonts w:asciiTheme="minorEastAsia" w:hAnsiTheme="minorEastAsia"/>
                <w:szCs w:val="21"/>
              </w:rPr>
            </w:pPr>
          </w:p>
        </w:tc>
        <w:tc>
          <w:tcPr>
            <w:tcW w:w="1559" w:type="dxa"/>
            <w:vAlign w:val="center"/>
          </w:tcPr>
          <w:p w14:paraId="75E3DE86" w14:textId="1B29B00F"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故障转移群集指标</w:t>
            </w:r>
          </w:p>
        </w:tc>
        <w:tc>
          <w:tcPr>
            <w:tcW w:w="8647" w:type="dxa"/>
            <w:gridSpan w:val="3"/>
          </w:tcPr>
          <w:p w14:paraId="2953F5CF"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每个虚拟机高可用性群集至少支持8000个虚拟机；</w:t>
            </w:r>
          </w:p>
          <w:p w14:paraId="41DCA501" w14:textId="1509CF2F"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每个高可用性群集至少支持64个节点；</w:t>
            </w:r>
          </w:p>
        </w:tc>
      </w:tr>
      <w:tr w:rsidR="009E0289" w:rsidRPr="0005143A" w14:paraId="065DFE20" w14:textId="77777777" w:rsidTr="004434A8">
        <w:trPr>
          <w:trHeight w:val="286"/>
        </w:trPr>
        <w:tc>
          <w:tcPr>
            <w:tcW w:w="2235" w:type="dxa"/>
            <w:vMerge/>
            <w:vAlign w:val="center"/>
          </w:tcPr>
          <w:p w14:paraId="126C3A1F" w14:textId="77777777" w:rsidR="009E0289" w:rsidRPr="009E0289" w:rsidRDefault="009E0289" w:rsidP="00482654">
            <w:pPr>
              <w:jc w:val="center"/>
              <w:rPr>
                <w:rFonts w:asciiTheme="minorEastAsia" w:hAnsiTheme="minorEastAsia"/>
                <w:szCs w:val="21"/>
              </w:rPr>
            </w:pPr>
          </w:p>
        </w:tc>
        <w:tc>
          <w:tcPr>
            <w:tcW w:w="1984" w:type="dxa"/>
            <w:vMerge/>
            <w:vAlign w:val="center"/>
          </w:tcPr>
          <w:p w14:paraId="5CFE60B2" w14:textId="77777777" w:rsidR="009E0289" w:rsidRPr="009E0289" w:rsidRDefault="009E0289" w:rsidP="00482654">
            <w:pPr>
              <w:jc w:val="left"/>
              <w:rPr>
                <w:rFonts w:asciiTheme="minorEastAsia" w:hAnsiTheme="minorEastAsia"/>
                <w:szCs w:val="21"/>
              </w:rPr>
            </w:pPr>
          </w:p>
        </w:tc>
        <w:tc>
          <w:tcPr>
            <w:tcW w:w="1559" w:type="dxa"/>
            <w:vAlign w:val="center"/>
          </w:tcPr>
          <w:p w14:paraId="25D077AA" w14:textId="345DEE67"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网络负载均衡</w:t>
            </w:r>
          </w:p>
        </w:tc>
        <w:tc>
          <w:tcPr>
            <w:tcW w:w="8647" w:type="dxa"/>
            <w:gridSpan w:val="3"/>
          </w:tcPr>
          <w:p w14:paraId="498B76EB" w14:textId="128FC554"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支持配置网络负载均衡；</w:t>
            </w:r>
          </w:p>
        </w:tc>
      </w:tr>
      <w:tr w:rsidR="009E0289" w:rsidRPr="0005143A" w14:paraId="5232F440" w14:textId="77777777" w:rsidTr="004434A8">
        <w:trPr>
          <w:trHeight w:val="286"/>
        </w:trPr>
        <w:tc>
          <w:tcPr>
            <w:tcW w:w="2235" w:type="dxa"/>
            <w:vMerge/>
            <w:vAlign w:val="center"/>
          </w:tcPr>
          <w:p w14:paraId="5EEAC28D" w14:textId="77777777" w:rsidR="009E0289" w:rsidRPr="009E0289" w:rsidRDefault="009E0289" w:rsidP="00482654">
            <w:pPr>
              <w:jc w:val="center"/>
              <w:rPr>
                <w:rFonts w:asciiTheme="minorEastAsia" w:hAnsiTheme="minorEastAsia"/>
                <w:szCs w:val="21"/>
              </w:rPr>
            </w:pPr>
          </w:p>
        </w:tc>
        <w:tc>
          <w:tcPr>
            <w:tcW w:w="1984" w:type="dxa"/>
            <w:vAlign w:val="center"/>
          </w:tcPr>
          <w:p w14:paraId="6F368C83" w14:textId="3091EE2D"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操作系统指标</w:t>
            </w:r>
          </w:p>
        </w:tc>
        <w:tc>
          <w:tcPr>
            <w:tcW w:w="1559" w:type="dxa"/>
            <w:vAlign w:val="center"/>
          </w:tcPr>
          <w:p w14:paraId="1AB97002" w14:textId="696AF2D6"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指标要求</w:t>
            </w:r>
          </w:p>
        </w:tc>
        <w:tc>
          <w:tcPr>
            <w:tcW w:w="8647" w:type="dxa"/>
            <w:gridSpan w:val="3"/>
          </w:tcPr>
          <w:p w14:paraId="46F2E850"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每个宿主机至少支持512个逻辑CPU；</w:t>
            </w:r>
          </w:p>
          <w:p w14:paraId="6FC72677"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每个宿主机至少支持24TB物理内存；</w:t>
            </w:r>
          </w:p>
          <w:p w14:paraId="461BA887" w14:textId="77777777" w:rsidR="009E0289" w:rsidRPr="009E0289" w:rsidRDefault="009E0289" w:rsidP="00482654">
            <w:pPr>
              <w:pStyle w:val="a6"/>
              <w:snapToGrid w:val="0"/>
              <w:spacing w:line="360" w:lineRule="auto"/>
              <w:rPr>
                <w:rFonts w:asciiTheme="minorEastAsia" w:eastAsiaTheme="minorEastAsia" w:hAnsiTheme="minorEastAsia"/>
                <w:sz w:val="21"/>
                <w:szCs w:val="21"/>
              </w:rPr>
            </w:pPr>
            <w:r w:rsidRPr="009E0289">
              <w:rPr>
                <w:rFonts w:asciiTheme="minorEastAsia" w:eastAsiaTheme="minorEastAsia" w:hAnsiTheme="minorEastAsia" w:hint="eastAsia"/>
                <w:sz w:val="21"/>
                <w:szCs w:val="21"/>
              </w:rPr>
              <w:t>每个虚拟机至少支持240个虚拟CPU；</w:t>
            </w:r>
          </w:p>
          <w:p w14:paraId="570ABE4A" w14:textId="2E1D2247" w:rsidR="009E0289" w:rsidRPr="009E0289" w:rsidRDefault="009E0289" w:rsidP="00482654">
            <w:pPr>
              <w:jc w:val="left"/>
              <w:rPr>
                <w:rFonts w:asciiTheme="minorEastAsia" w:hAnsiTheme="minorEastAsia"/>
                <w:szCs w:val="21"/>
              </w:rPr>
            </w:pPr>
            <w:r w:rsidRPr="009E0289">
              <w:rPr>
                <w:rFonts w:asciiTheme="minorEastAsia" w:hAnsiTheme="minorEastAsia" w:hint="eastAsia"/>
                <w:szCs w:val="21"/>
              </w:rPr>
              <w:t>每个虚拟机至少支持16TB内存；</w:t>
            </w:r>
          </w:p>
        </w:tc>
      </w:tr>
      <w:tr w:rsidR="00B16357" w:rsidRPr="0005143A" w14:paraId="394C7A3C" w14:textId="77777777" w:rsidTr="00B16357">
        <w:trPr>
          <w:trHeight w:val="286"/>
        </w:trPr>
        <w:tc>
          <w:tcPr>
            <w:tcW w:w="2235" w:type="dxa"/>
            <w:vMerge w:val="restart"/>
            <w:vAlign w:val="center"/>
          </w:tcPr>
          <w:p w14:paraId="07D10D26" w14:textId="6E982AD0" w:rsidR="00B16357" w:rsidRPr="009E0289" w:rsidRDefault="00B16357" w:rsidP="00482654">
            <w:pPr>
              <w:jc w:val="center"/>
              <w:rPr>
                <w:rFonts w:asciiTheme="minorEastAsia" w:hAnsiTheme="minorEastAsia"/>
                <w:szCs w:val="21"/>
              </w:rPr>
            </w:pPr>
            <w:r w:rsidRPr="009E0289">
              <w:rPr>
                <w:rFonts w:asciiTheme="minorEastAsia" w:hAnsiTheme="minorEastAsia" w:hint="eastAsia"/>
                <w:szCs w:val="21"/>
              </w:rPr>
              <w:t>商务参数</w:t>
            </w:r>
            <w:r w:rsidRPr="00BE3153">
              <w:rPr>
                <w:rFonts w:ascii="仿宋_GB2312" w:eastAsia="仿宋_GB2312" w:hint="eastAsia"/>
                <w:sz w:val="20"/>
                <w:szCs w:val="28"/>
              </w:rPr>
              <w:t>★</w:t>
            </w:r>
          </w:p>
        </w:tc>
        <w:tc>
          <w:tcPr>
            <w:tcW w:w="6378" w:type="dxa"/>
            <w:gridSpan w:val="3"/>
          </w:tcPr>
          <w:p w14:paraId="4EE82BF9" w14:textId="77777777" w:rsidR="00B16357" w:rsidRPr="004434A8" w:rsidRDefault="00B16357" w:rsidP="009E0289">
            <w:pPr>
              <w:numPr>
                <w:ilvl w:val="0"/>
                <w:numId w:val="1"/>
              </w:numPr>
              <w:spacing w:line="360" w:lineRule="auto"/>
              <w:rPr>
                <w:rFonts w:asciiTheme="minorEastAsia" w:hAnsiTheme="minorEastAsia"/>
                <w:szCs w:val="21"/>
              </w:rPr>
            </w:pPr>
            <w:r w:rsidRPr="004434A8">
              <w:rPr>
                <w:rFonts w:asciiTheme="minorEastAsia" w:hAnsiTheme="minorEastAsia" w:hint="eastAsia"/>
                <w:szCs w:val="21"/>
              </w:rPr>
              <w:t>三证合一的“企业法人营业执照副本”（复印件需加盖公章）；</w:t>
            </w:r>
          </w:p>
        </w:tc>
        <w:tc>
          <w:tcPr>
            <w:tcW w:w="1748" w:type="dxa"/>
          </w:tcPr>
          <w:p w14:paraId="3BEBD62F" w14:textId="77777777" w:rsidR="00B16357" w:rsidRPr="004434A8" w:rsidRDefault="00B16357" w:rsidP="00B16357">
            <w:pPr>
              <w:spacing w:line="360" w:lineRule="auto"/>
              <w:rPr>
                <w:rFonts w:asciiTheme="minorEastAsia" w:hAnsiTheme="minorEastAsia"/>
                <w:szCs w:val="21"/>
              </w:rPr>
            </w:pPr>
          </w:p>
        </w:tc>
        <w:tc>
          <w:tcPr>
            <w:tcW w:w="4064" w:type="dxa"/>
          </w:tcPr>
          <w:p w14:paraId="6E1867A1" w14:textId="45B86ADB" w:rsidR="00B16357" w:rsidRPr="004434A8" w:rsidRDefault="00B16357" w:rsidP="00B16357">
            <w:pPr>
              <w:spacing w:line="360" w:lineRule="auto"/>
              <w:rPr>
                <w:rFonts w:asciiTheme="minorEastAsia" w:hAnsiTheme="minorEastAsia"/>
                <w:szCs w:val="21"/>
              </w:rPr>
            </w:pPr>
          </w:p>
        </w:tc>
      </w:tr>
      <w:tr w:rsidR="00B16357" w:rsidRPr="0005143A" w14:paraId="2B4C0D68" w14:textId="77777777" w:rsidTr="00B16357">
        <w:trPr>
          <w:trHeight w:val="286"/>
        </w:trPr>
        <w:tc>
          <w:tcPr>
            <w:tcW w:w="2235" w:type="dxa"/>
            <w:vMerge/>
            <w:vAlign w:val="center"/>
          </w:tcPr>
          <w:p w14:paraId="45FA1541" w14:textId="77777777" w:rsidR="00B16357" w:rsidRPr="009E0289" w:rsidRDefault="00B16357" w:rsidP="00482654">
            <w:pPr>
              <w:jc w:val="center"/>
              <w:rPr>
                <w:rFonts w:asciiTheme="minorEastAsia" w:hAnsiTheme="minorEastAsia"/>
                <w:szCs w:val="21"/>
              </w:rPr>
            </w:pPr>
          </w:p>
        </w:tc>
        <w:tc>
          <w:tcPr>
            <w:tcW w:w="6378" w:type="dxa"/>
            <w:gridSpan w:val="3"/>
          </w:tcPr>
          <w:p w14:paraId="0173BBE4" w14:textId="77777777" w:rsidR="00B16357" w:rsidRPr="004434A8" w:rsidRDefault="00B16357" w:rsidP="004434A8">
            <w:pPr>
              <w:numPr>
                <w:ilvl w:val="0"/>
                <w:numId w:val="1"/>
              </w:numPr>
              <w:spacing w:line="360" w:lineRule="auto"/>
              <w:rPr>
                <w:rFonts w:asciiTheme="minorEastAsia" w:hAnsiTheme="minorEastAsia" w:cstheme="minorEastAsia"/>
                <w:szCs w:val="21"/>
              </w:rPr>
            </w:pPr>
            <w:r w:rsidRPr="004434A8">
              <w:rPr>
                <w:rFonts w:asciiTheme="minorEastAsia" w:hAnsiTheme="minorEastAsia" w:cs="宋体" w:hint="eastAsia"/>
                <w:szCs w:val="21"/>
              </w:rPr>
              <w:t>投标人为代理商的，另需提供厂商代理资质证明</w:t>
            </w:r>
            <w:r w:rsidRPr="004434A8">
              <w:rPr>
                <w:rFonts w:asciiTheme="minorEastAsia" w:hAnsiTheme="minorEastAsia" w:cstheme="minorEastAsia" w:hint="eastAsia"/>
                <w:szCs w:val="21"/>
              </w:rPr>
              <w:t>；</w:t>
            </w:r>
          </w:p>
        </w:tc>
        <w:tc>
          <w:tcPr>
            <w:tcW w:w="1748" w:type="dxa"/>
          </w:tcPr>
          <w:p w14:paraId="4FFBCAD5" w14:textId="77777777" w:rsidR="00B16357" w:rsidRPr="004434A8" w:rsidRDefault="00B16357" w:rsidP="00B16357">
            <w:pPr>
              <w:spacing w:line="360" w:lineRule="auto"/>
              <w:rPr>
                <w:rFonts w:asciiTheme="minorEastAsia" w:hAnsiTheme="minorEastAsia" w:cstheme="minorEastAsia"/>
                <w:szCs w:val="21"/>
              </w:rPr>
            </w:pPr>
          </w:p>
        </w:tc>
        <w:tc>
          <w:tcPr>
            <w:tcW w:w="4064" w:type="dxa"/>
          </w:tcPr>
          <w:p w14:paraId="18DB2CA2" w14:textId="529A386E" w:rsidR="00B16357" w:rsidRPr="004434A8" w:rsidRDefault="00B16357" w:rsidP="00B16357">
            <w:pPr>
              <w:spacing w:line="360" w:lineRule="auto"/>
              <w:rPr>
                <w:rFonts w:asciiTheme="minorEastAsia" w:hAnsiTheme="minorEastAsia" w:cstheme="minorEastAsia"/>
                <w:szCs w:val="21"/>
              </w:rPr>
            </w:pPr>
          </w:p>
        </w:tc>
      </w:tr>
      <w:tr w:rsidR="00B16357" w:rsidRPr="0005143A" w14:paraId="35554396" w14:textId="77777777" w:rsidTr="00B16357">
        <w:trPr>
          <w:trHeight w:val="286"/>
        </w:trPr>
        <w:tc>
          <w:tcPr>
            <w:tcW w:w="2235" w:type="dxa"/>
            <w:vMerge/>
            <w:vAlign w:val="center"/>
          </w:tcPr>
          <w:p w14:paraId="115082EF" w14:textId="77777777" w:rsidR="00B16357" w:rsidRPr="009E0289" w:rsidRDefault="00B16357" w:rsidP="00482654">
            <w:pPr>
              <w:jc w:val="center"/>
              <w:rPr>
                <w:rFonts w:asciiTheme="minorEastAsia" w:hAnsiTheme="minorEastAsia"/>
                <w:szCs w:val="21"/>
              </w:rPr>
            </w:pPr>
          </w:p>
        </w:tc>
        <w:tc>
          <w:tcPr>
            <w:tcW w:w="6378" w:type="dxa"/>
            <w:gridSpan w:val="3"/>
          </w:tcPr>
          <w:p w14:paraId="69999625" w14:textId="77777777" w:rsidR="00B16357" w:rsidRPr="004434A8" w:rsidRDefault="00B16357" w:rsidP="004434A8">
            <w:pPr>
              <w:numPr>
                <w:ilvl w:val="0"/>
                <w:numId w:val="1"/>
              </w:numPr>
              <w:spacing w:line="360" w:lineRule="auto"/>
              <w:rPr>
                <w:rFonts w:asciiTheme="minorEastAsia" w:hAnsiTheme="minorEastAsia" w:cstheme="minorEastAsia"/>
                <w:szCs w:val="21"/>
              </w:rPr>
            </w:pPr>
            <w:r w:rsidRPr="004434A8">
              <w:rPr>
                <w:rFonts w:asciiTheme="minorEastAsia" w:hAnsiTheme="minorEastAsia" w:hint="eastAsia"/>
                <w:szCs w:val="21"/>
              </w:rPr>
              <w:t>投标人为法人的提供法定代表人授权书（原件）（其他组织需提供投资人/负责人授权书（原件）；</w:t>
            </w:r>
          </w:p>
        </w:tc>
        <w:tc>
          <w:tcPr>
            <w:tcW w:w="1748" w:type="dxa"/>
          </w:tcPr>
          <w:p w14:paraId="4421E84D" w14:textId="77777777" w:rsidR="00B16357" w:rsidRPr="004434A8" w:rsidRDefault="00B16357" w:rsidP="00B16357">
            <w:pPr>
              <w:spacing w:line="360" w:lineRule="auto"/>
              <w:rPr>
                <w:rFonts w:asciiTheme="minorEastAsia" w:hAnsiTheme="minorEastAsia" w:cstheme="minorEastAsia"/>
                <w:szCs w:val="21"/>
              </w:rPr>
            </w:pPr>
          </w:p>
        </w:tc>
        <w:tc>
          <w:tcPr>
            <w:tcW w:w="4064" w:type="dxa"/>
          </w:tcPr>
          <w:p w14:paraId="58BBBD2D" w14:textId="22A330F3" w:rsidR="00B16357" w:rsidRPr="004434A8" w:rsidRDefault="00B16357" w:rsidP="00B16357">
            <w:pPr>
              <w:spacing w:line="360" w:lineRule="auto"/>
              <w:rPr>
                <w:rFonts w:asciiTheme="minorEastAsia" w:hAnsiTheme="minorEastAsia" w:cstheme="minorEastAsia"/>
                <w:szCs w:val="21"/>
              </w:rPr>
            </w:pPr>
          </w:p>
        </w:tc>
      </w:tr>
      <w:tr w:rsidR="00B16357" w:rsidRPr="0005143A" w14:paraId="17B546F6" w14:textId="77777777" w:rsidTr="00B16357">
        <w:trPr>
          <w:trHeight w:val="286"/>
        </w:trPr>
        <w:tc>
          <w:tcPr>
            <w:tcW w:w="2235" w:type="dxa"/>
            <w:vMerge/>
            <w:vAlign w:val="center"/>
          </w:tcPr>
          <w:p w14:paraId="1FAB1E5B" w14:textId="77777777" w:rsidR="00B16357" w:rsidRPr="009E0289" w:rsidRDefault="00B16357" w:rsidP="00482654">
            <w:pPr>
              <w:jc w:val="center"/>
              <w:rPr>
                <w:rFonts w:asciiTheme="minorEastAsia" w:hAnsiTheme="minorEastAsia"/>
                <w:szCs w:val="21"/>
              </w:rPr>
            </w:pPr>
          </w:p>
        </w:tc>
        <w:tc>
          <w:tcPr>
            <w:tcW w:w="6378" w:type="dxa"/>
            <w:gridSpan w:val="3"/>
          </w:tcPr>
          <w:p w14:paraId="1C059E9E" w14:textId="77777777" w:rsidR="00B16357" w:rsidRPr="004434A8" w:rsidRDefault="00B16357" w:rsidP="004434A8">
            <w:pPr>
              <w:numPr>
                <w:ilvl w:val="0"/>
                <w:numId w:val="1"/>
              </w:numPr>
              <w:spacing w:line="360" w:lineRule="auto"/>
              <w:rPr>
                <w:rFonts w:asciiTheme="minorEastAsia" w:hAnsiTheme="minorEastAsia" w:cstheme="minorEastAsia"/>
                <w:szCs w:val="21"/>
              </w:rPr>
            </w:pPr>
            <w:r w:rsidRPr="004434A8">
              <w:rPr>
                <w:rFonts w:asciiTheme="minorEastAsia" w:hAnsiTheme="minorEastAsia" w:cs="宋体" w:hint="eastAsia"/>
                <w:szCs w:val="21"/>
              </w:rPr>
              <w:t>投标人未被“信用中国”网站（</w:t>
            </w:r>
            <w:hyperlink r:id="rId8" w:history="1">
              <w:r w:rsidRPr="004434A8">
                <w:rPr>
                  <w:rFonts w:asciiTheme="minorEastAsia" w:hAnsiTheme="minorEastAsia" w:cs="宋体"/>
                  <w:szCs w:val="21"/>
                </w:rPr>
                <w:t>www.creditchina.gov.cn</w:t>
              </w:r>
            </w:hyperlink>
            <w:r w:rsidRPr="004434A8">
              <w:rPr>
                <w:rFonts w:asciiTheme="minorEastAsia" w:hAnsiTheme="minorEastAsia" w:cs="宋体" w:hint="eastAsia"/>
                <w:szCs w:val="21"/>
              </w:rPr>
              <w:t>）列入失信被执行人、重大税收违法案件当事人名单。</w:t>
            </w:r>
          </w:p>
        </w:tc>
        <w:tc>
          <w:tcPr>
            <w:tcW w:w="1748" w:type="dxa"/>
          </w:tcPr>
          <w:p w14:paraId="1EA2DEDB" w14:textId="77777777" w:rsidR="00B16357" w:rsidRPr="004434A8" w:rsidRDefault="00B16357" w:rsidP="00B16357">
            <w:pPr>
              <w:spacing w:line="360" w:lineRule="auto"/>
              <w:rPr>
                <w:rFonts w:asciiTheme="minorEastAsia" w:hAnsiTheme="minorEastAsia" w:cstheme="minorEastAsia"/>
                <w:szCs w:val="21"/>
              </w:rPr>
            </w:pPr>
          </w:p>
        </w:tc>
        <w:tc>
          <w:tcPr>
            <w:tcW w:w="4064" w:type="dxa"/>
          </w:tcPr>
          <w:p w14:paraId="577752EE" w14:textId="4141FFF8" w:rsidR="00B16357" w:rsidRPr="004434A8" w:rsidRDefault="00B16357" w:rsidP="00B16357">
            <w:pPr>
              <w:spacing w:line="360" w:lineRule="auto"/>
              <w:rPr>
                <w:rFonts w:asciiTheme="minorEastAsia" w:hAnsiTheme="minorEastAsia" w:cstheme="minorEastAsia"/>
                <w:szCs w:val="21"/>
              </w:rPr>
            </w:pPr>
          </w:p>
        </w:tc>
      </w:tr>
      <w:tr w:rsidR="00625157" w:rsidRPr="0005143A" w14:paraId="2D2CDCE5" w14:textId="77777777" w:rsidTr="004434A8">
        <w:trPr>
          <w:trHeight w:val="286"/>
        </w:trPr>
        <w:tc>
          <w:tcPr>
            <w:tcW w:w="2235" w:type="dxa"/>
            <w:vAlign w:val="center"/>
          </w:tcPr>
          <w:p w14:paraId="49B0EF9C" w14:textId="1E918E20" w:rsidR="00625157" w:rsidRPr="009E0289" w:rsidRDefault="00625157" w:rsidP="00482654">
            <w:pPr>
              <w:jc w:val="center"/>
              <w:rPr>
                <w:rFonts w:asciiTheme="minorEastAsia" w:hAnsiTheme="minorEastAsia"/>
                <w:szCs w:val="21"/>
              </w:rPr>
            </w:pPr>
            <w:r w:rsidRPr="009E0289">
              <w:rPr>
                <w:rFonts w:asciiTheme="minorEastAsia" w:hAnsiTheme="minorEastAsia" w:hint="eastAsia"/>
                <w:szCs w:val="21"/>
              </w:rPr>
              <w:t>其他需求（如维保、配件、配套试剂耗材）</w:t>
            </w:r>
          </w:p>
        </w:tc>
        <w:tc>
          <w:tcPr>
            <w:tcW w:w="1984" w:type="dxa"/>
          </w:tcPr>
          <w:p w14:paraId="23E5215E" w14:textId="66C07190" w:rsidR="00625157" w:rsidRPr="009E0289" w:rsidRDefault="00625157" w:rsidP="00482654">
            <w:pPr>
              <w:jc w:val="left"/>
              <w:rPr>
                <w:rFonts w:asciiTheme="minorEastAsia" w:hAnsiTheme="minorEastAsia"/>
                <w:szCs w:val="21"/>
              </w:rPr>
            </w:pPr>
          </w:p>
        </w:tc>
        <w:tc>
          <w:tcPr>
            <w:tcW w:w="1559" w:type="dxa"/>
          </w:tcPr>
          <w:p w14:paraId="283DE9FE" w14:textId="77777777" w:rsidR="00625157" w:rsidRPr="009E0289" w:rsidRDefault="00625157" w:rsidP="00482654">
            <w:pPr>
              <w:jc w:val="left"/>
              <w:rPr>
                <w:rFonts w:asciiTheme="minorEastAsia" w:hAnsiTheme="minorEastAsia"/>
                <w:szCs w:val="21"/>
              </w:rPr>
            </w:pPr>
          </w:p>
        </w:tc>
        <w:tc>
          <w:tcPr>
            <w:tcW w:w="8647" w:type="dxa"/>
            <w:gridSpan w:val="3"/>
          </w:tcPr>
          <w:p w14:paraId="6A467CC1" w14:textId="77777777" w:rsidR="00625157" w:rsidRPr="009E0289" w:rsidRDefault="00625157" w:rsidP="00482654">
            <w:pPr>
              <w:jc w:val="left"/>
              <w:rPr>
                <w:rFonts w:asciiTheme="minorEastAsia" w:hAnsiTheme="minorEastAsia"/>
                <w:szCs w:val="21"/>
              </w:rPr>
            </w:pPr>
          </w:p>
        </w:tc>
      </w:tr>
      <w:tr w:rsidR="00625157" w:rsidRPr="0005143A" w14:paraId="0C33AC3D" w14:textId="77777777" w:rsidTr="004434A8">
        <w:trPr>
          <w:trHeight w:val="286"/>
        </w:trPr>
        <w:tc>
          <w:tcPr>
            <w:tcW w:w="2235" w:type="dxa"/>
            <w:vAlign w:val="center"/>
          </w:tcPr>
          <w:p w14:paraId="2D22FC6F" w14:textId="5CD3C3B1" w:rsidR="00625157" w:rsidRPr="009E0289" w:rsidRDefault="00FC68D3" w:rsidP="00482654">
            <w:pPr>
              <w:jc w:val="center"/>
              <w:rPr>
                <w:rFonts w:asciiTheme="minorEastAsia" w:hAnsiTheme="minorEastAsia"/>
                <w:szCs w:val="21"/>
              </w:rPr>
            </w:pPr>
            <w:r>
              <w:rPr>
                <w:rFonts w:asciiTheme="minorEastAsia" w:hAnsiTheme="minorEastAsia" w:hint="eastAsia"/>
                <w:szCs w:val="21"/>
              </w:rPr>
              <w:t>安装测试服务费</w:t>
            </w:r>
          </w:p>
        </w:tc>
        <w:tc>
          <w:tcPr>
            <w:tcW w:w="1984" w:type="dxa"/>
          </w:tcPr>
          <w:p w14:paraId="323AED7D" w14:textId="527AEF45" w:rsidR="00625157" w:rsidRPr="009E0289" w:rsidRDefault="00625157" w:rsidP="00482654">
            <w:pPr>
              <w:jc w:val="left"/>
              <w:rPr>
                <w:rFonts w:asciiTheme="minorEastAsia" w:hAnsiTheme="minorEastAsia"/>
                <w:szCs w:val="21"/>
              </w:rPr>
            </w:pPr>
          </w:p>
        </w:tc>
        <w:tc>
          <w:tcPr>
            <w:tcW w:w="1559" w:type="dxa"/>
          </w:tcPr>
          <w:p w14:paraId="19B5B2F9" w14:textId="77777777" w:rsidR="00625157" w:rsidRPr="009E0289" w:rsidRDefault="00625157" w:rsidP="00482654">
            <w:pPr>
              <w:jc w:val="left"/>
              <w:rPr>
                <w:rFonts w:asciiTheme="minorEastAsia" w:hAnsiTheme="minorEastAsia"/>
                <w:szCs w:val="21"/>
              </w:rPr>
            </w:pPr>
          </w:p>
        </w:tc>
        <w:tc>
          <w:tcPr>
            <w:tcW w:w="8647" w:type="dxa"/>
            <w:gridSpan w:val="3"/>
          </w:tcPr>
          <w:p w14:paraId="6A9FB6C6" w14:textId="77777777" w:rsidR="00625157" w:rsidRPr="009E0289" w:rsidRDefault="00625157" w:rsidP="00482654">
            <w:pPr>
              <w:jc w:val="left"/>
              <w:rPr>
                <w:rFonts w:asciiTheme="minorEastAsia" w:hAnsiTheme="minorEastAsia"/>
                <w:szCs w:val="21"/>
              </w:rPr>
            </w:pPr>
          </w:p>
        </w:tc>
      </w:tr>
      <w:tr w:rsidR="00625157" w:rsidRPr="0005143A" w14:paraId="5F78C6CF" w14:textId="77777777" w:rsidTr="004434A8">
        <w:trPr>
          <w:trHeight w:val="286"/>
        </w:trPr>
        <w:tc>
          <w:tcPr>
            <w:tcW w:w="2235" w:type="dxa"/>
            <w:vAlign w:val="center"/>
          </w:tcPr>
          <w:p w14:paraId="35635FA0" w14:textId="7324C3F1" w:rsidR="00625157" w:rsidRPr="009E0289" w:rsidRDefault="00625157" w:rsidP="00482654">
            <w:pPr>
              <w:jc w:val="center"/>
              <w:rPr>
                <w:rFonts w:asciiTheme="minorEastAsia" w:hAnsiTheme="minorEastAsia"/>
                <w:szCs w:val="21"/>
              </w:rPr>
            </w:pPr>
            <w:r w:rsidRPr="009E0289">
              <w:rPr>
                <w:rFonts w:asciiTheme="minorEastAsia" w:hAnsiTheme="minorEastAsia"/>
                <w:szCs w:val="21"/>
              </w:rPr>
              <w:t>市场价格</w:t>
            </w:r>
          </w:p>
        </w:tc>
        <w:tc>
          <w:tcPr>
            <w:tcW w:w="1984" w:type="dxa"/>
          </w:tcPr>
          <w:p w14:paraId="40585132" w14:textId="5139F8F7" w:rsidR="00625157" w:rsidRPr="009E0289" w:rsidRDefault="00625157" w:rsidP="00482654">
            <w:pPr>
              <w:jc w:val="left"/>
              <w:rPr>
                <w:rFonts w:asciiTheme="minorEastAsia" w:hAnsiTheme="minorEastAsia"/>
                <w:szCs w:val="21"/>
              </w:rPr>
            </w:pPr>
          </w:p>
        </w:tc>
        <w:tc>
          <w:tcPr>
            <w:tcW w:w="1559" w:type="dxa"/>
          </w:tcPr>
          <w:p w14:paraId="172FBD5D" w14:textId="7F3381FD" w:rsidR="00625157" w:rsidRPr="00FC68D3" w:rsidRDefault="00625157" w:rsidP="00482654">
            <w:pPr>
              <w:jc w:val="left"/>
              <w:rPr>
                <w:rFonts w:asciiTheme="minorEastAsia" w:hAnsiTheme="minorEastAsia"/>
                <w:szCs w:val="21"/>
              </w:rPr>
            </w:pPr>
          </w:p>
        </w:tc>
        <w:tc>
          <w:tcPr>
            <w:tcW w:w="8647" w:type="dxa"/>
            <w:gridSpan w:val="3"/>
          </w:tcPr>
          <w:p w14:paraId="1D80563B" w14:textId="77777777" w:rsidR="00625157" w:rsidRPr="009E0289" w:rsidRDefault="00625157" w:rsidP="00482654">
            <w:pPr>
              <w:jc w:val="left"/>
              <w:rPr>
                <w:rFonts w:asciiTheme="minorEastAsia" w:hAnsiTheme="minorEastAsia"/>
                <w:szCs w:val="21"/>
              </w:rPr>
            </w:pPr>
          </w:p>
        </w:tc>
      </w:tr>
      <w:tr w:rsidR="00625157" w:rsidRPr="0005143A" w14:paraId="718DB05B" w14:textId="77777777" w:rsidTr="004434A8">
        <w:trPr>
          <w:trHeight w:val="286"/>
        </w:trPr>
        <w:tc>
          <w:tcPr>
            <w:tcW w:w="2235" w:type="dxa"/>
            <w:vAlign w:val="center"/>
          </w:tcPr>
          <w:p w14:paraId="02BB59DC" w14:textId="3C19901C" w:rsidR="00625157" w:rsidRPr="009E0289" w:rsidRDefault="00FC68D3" w:rsidP="00482654">
            <w:pPr>
              <w:jc w:val="center"/>
              <w:rPr>
                <w:rFonts w:asciiTheme="minorEastAsia" w:hAnsiTheme="minorEastAsia"/>
                <w:szCs w:val="21"/>
              </w:rPr>
            </w:pPr>
            <w:r>
              <w:rPr>
                <w:rFonts w:asciiTheme="minorEastAsia" w:hAnsiTheme="minorEastAsia" w:hint="eastAsia"/>
                <w:szCs w:val="21"/>
              </w:rPr>
              <w:t>总计</w:t>
            </w:r>
          </w:p>
        </w:tc>
        <w:tc>
          <w:tcPr>
            <w:tcW w:w="1984" w:type="dxa"/>
          </w:tcPr>
          <w:p w14:paraId="6872EC9D" w14:textId="3810FFD6" w:rsidR="00625157" w:rsidRPr="009E0289" w:rsidRDefault="00625157" w:rsidP="00482654">
            <w:pPr>
              <w:jc w:val="left"/>
              <w:rPr>
                <w:rFonts w:asciiTheme="minorEastAsia" w:hAnsiTheme="minorEastAsia"/>
                <w:szCs w:val="21"/>
              </w:rPr>
            </w:pPr>
          </w:p>
        </w:tc>
        <w:tc>
          <w:tcPr>
            <w:tcW w:w="1559" w:type="dxa"/>
          </w:tcPr>
          <w:p w14:paraId="1BEC3CE0" w14:textId="77777777" w:rsidR="00625157" w:rsidRPr="009E0289" w:rsidRDefault="00625157" w:rsidP="00482654">
            <w:pPr>
              <w:jc w:val="left"/>
              <w:rPr>
                <w:rFonts w:asciiTheme="minorEastAsia" w:hAnsiTheme="minorEastAsia"/>
                <w:szCs w:val="21"/>
              </w:rPr>
            </w:pPr>
          </w:p>
        </w:tc>
        <w:tc>
          <w:tcPr>
            <w:tcW w:w="8647" w:type="dxa"/>
            <w:gridSpan w:val="3"/>
          </w:tcPr>
          <w:p w14:paraId="50E80ED4" w14:textId="77777777" w:rsidR="00625157" w:rsidRPr="009E0289" w:rsidRDefault="00625157" w:rsidP="00482654">
            <w:pPr>
              <w:jc w:val="left"/>
              <w:rPr>
                <w:rFonts w:asciiTheme="minorEastAsia" w:hAnsiTheme="minorEastAsia"/>
                <w:szCs w:val="21"/>
              </w:rPr>
            </w:pPr>
          </w:p>
        </w:tc>
      </w:tr>
    </w:tbl>
    <w:p w14:paraId="54B1EC36" w14:textId="32DAAA3A" w:rsidR="0005143A" w:rsidRPr="00BE3153" w:rsidRDefault="00BF71F3" w:rsidP="0005143A">
      <w:pPr>
        <w:spacing w:line="360" w:lineRule="auto"/>
        <w:rPr>
          <w:rFonts w:ascii="仿宋_GB2312" w:eastAsia="仿宋_GB2312"/>
          <w:sz w:val="20"/>
          <w:szCs w:val="28"/>
        </w:rPr>
      </w:pPr>
      <w:r w:rsidRPr="008E3539">
        <w:rPr>
          <w:rFonts w:ascii="仿宋_GB2312" w:eastAsia="仿宋_GB2312" w:hint="eastAsia"/>
          <w:sz w:val="20"/>
          <w:szCs w:val="28"/>
        </w:rPr>
        <w:t>*：满足请填</w:t>
      </w:r>
      <w:r w:rsidRPr="008E3539">
        <w:rPr>
          <w:rFonts w:ascii="等线" w:eastAsia="等线" w:hAnsi="等线" w:hint="eastAsia"/>
          <w:sz w:val="20"/>
          <w:szCs w:val="28"/>
        </w:rPr>
        <w:t>√</w:t>
      </w:r>
      <w:r w:rsidRPr="008E3539">
        <w:rPr>
          <w:rFonts w:ascii="仿宋_GB2312" w:eastAsia="仿宋_GB2312" w:hint="eastAsia"/>
          <w:sz w:val="20"/>
          <w:szCs w:val="28"/>
        </w:rPr>
        <w:t>，不满足请填</w:t>
      </w:r>
      <w:r w:rsidRPr="008E3539">
        <w:rPr>
          <w:rFonts w:ascii="等线" w:eastAsia="等线" w:hAnsi="等线" w:hint="eastAsia"/>
          <w:sz w:val="20"/>
          <w:szCs w:val="28"/>
        </w:rPr>
        <w:t>◊</w:t>
      </w:r>
      <w:r w:rsidRPr="00BE3153">
        <w:rPr>
          <w:rFonts w:ascii="仿宋_GB2312" w:eastAsia="仿宋_GB2312" w:hint="eastAsia"/>
          <w:sz w:val="20"/>
          <w:szCs w:val="28"/>
        </w:rPr>
        <w:t>。</w:t>
      </w:r>
      <w:r w:rsidR="00BE3153" w:rsidRPr="00BE3153">
        <w:rPr>
          <w:rFonts w:ascii="仿宋_GB2312" w:eastAsia="仿宋_GB2312" w:hint="eastAsia"/>
          <w:sz w:val="20"/>
          <w:szCs w:val="28"/>
        </w:rPr>
        <w:t>指标按重要性分为“★”、“☆”、“#”和“△”。★代表实质性指标，不满足该指标项将导致投标被拒绝，☆代表优质优价指标，#代表重要指标，△则表示一般指标项。</w:t>
      </w:r>
    </w:p>
    <w:p w14:paraId="5D586B77" w14:textId="4D22F37E" w:rsidR="004C0FE3" w:rsidRPr="0005143A" w:rsidRDefault="004C0FE3" w:rsidP="0005143A">
      <w:pPr>
        <w:spacing w:line="360" w:lineRule="auto"/>
        <w:rPr>
          <w:rFonts w:ascii="仿宋_GB2312" w:eastAsia="仿宋_GB2312"/>
          <w:b/>
          <w:sz w:val="24"/>
          <w:szCs w:val="28"/>
        </w:rPr>
      </w:pPr>
      <w:bookmarkStart w:id="0" w:name="_GoBack"/>
      <w:bookmarkEnd w:id="0"/>
    </w:p>
    <w:sectPr w:rsidR="004C0FE3" w:rsidRPr="0005143A" w:rsidSect="0024412C">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FF949" w14:textId="77777777" w:rsidR="003C08CC" w:rsidRDefault="003C08CC" w:rsidP="004C0FE3">
      <w:r>
        <w:separator/>
      </w:r>
    </w:p>
  </w:endnote>
  <w:endnote w:type="continuationSeparator" w:id="0">
    <w:p w14:paraId="1848FCBC" w14:textId="77777777" w:rsidR="003C08CC" w:rsidRDefault="003C08CC" w:rsidP="004C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516CA" w14:textId="77777777" w:rsidR="003C08CC" w:rsidRDefault="003C08CC" w:rsidP="004C0FE3">
      <w:r>
        <w:separator/>
      </w:r>
    </w:p>
  </w:footnote>
  <w:footnote w:type="continuationSeparator" w:id="0">
    <w:p w14:paraId="1A3D4BEC" w14:textId="77777777" w:rsidR="003C08CC" w:rsidRDefault="003C08CC" w:rsidP="004C0F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96FC91"/>
    <w:multiLevelType w:val="singleLevel"/>
    <w:tmpl w:val="B696FC91"/>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9E"/>
    <w:rsid w:val="000477F3"/>
    <w:rsid w:val="0005143A"/>
    <w:rsid w:val="00073602"/>
    <w:rsid w:val="000B18AC"/>
    <w:rsid w:val="001667C2"/>
    <w:rsid w:val="002173C9"/>
    <w:rsid w:val="0024412C"/>
    <w:rsid w:val="003025BE"/>
    <w:rsid w:val="0030324F"/>
    <w:rsid w:val="003262D9"/>
    <w:rsid w:val="00343687"/>
    <w:rsid w:val="00345D36"/>
    <w:rsid w:val="003C08CC"/>
    <w:rsid w:val="003C0ABC"/>
    <w:rsid w:val="00427A69"/>
    <w:rsid w:val="004434A8"/>
    <w:rsid w:val="00457D5C"/>
    <w:rsid w:val="00482654"/>
    <w:rsid w:val="004C0FE3"/>
    <w:rsid w:val="004C581E"/>
    <w:rsid w:val="005B23E0"/>
    <w:rsid w:val="005F09CA"/>
    <w:rsid w:val="005F4F26"/>
    <w:rsid w:val="00625157"/>
    <w:rsid w:val="00666163"/>
    <w:rsid w:val="006724FC"/>
    <w:rsid w:val="007733F2"/>
    <w:rsid w:val="007C4343"/>
    <w:rsid w:val="008275E1"/>
    <w:rsid w:val="008529EE"/>
    <w:rsid w:val="00852ACD"/>
    <w:rsid w:val="008926CF"/>
    <w:rsid w:val="008B73F5"/>
    <w:rsid w:val="008E3539"/>
    <w:rsid w:val="00915C5C"/>
    <w:rsid w:val="00992DB7"/>
    <w:rsid w:val="009E0289"/>
    <w:rsid w:val="00A13A80"/>
    <w:rsid w:val="00A26F42"/>
    <w:rsid w:val="00A52C2D"/>
    <w:rsid w:val="00AA08FA"/>
    <w:rsid w:val="00B16357"/>
    <w:rsid w:val="00B46535"/>
    <w:rsid w:val="00B53AD8"/>
    <w:rsid w:val="00BA0628"/>
    <w:rsid w:val="00BA429E"/>
    <w:rsid w:val="00BA709D"/>
    <w:rsid w:val="00BC66AD"/>
    <w:rsid w:val="00BE3153"/>
    <w:rsid w:val="00BE37CF"/>
    <w:rsid w:val="00BF71F3"/>
    <w:rsid w:val="00C612E9"/>
    <w:rsid w:val="00C95E15"/>
    <w:rsid w:val="00CA3C98"/>
    <w:rsid w:val="00CB1698"/>
    <w:rsid w:val="00CD72C4"/>
    <w:rsid w:val="00CF47D6"/>
    <w:rsid w:val="00D136AE"/>
    <w:rsid w:val="00D35627"/>
    <w:rsid w:val="00D87D24"/>
    <w:rsid w:val="00E670AC"/>
    <w:rsid w:val="00E85F12"/>
    <w:rsid w:val="00F15B0F"/>
    <w:rsid w:val="00FB1CF8"/>
    <w:rsid w:val="00FC6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0F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0FE3"/>
    <w:rPr>
      <w:sz w:val="18"/>
      <w:szCs w:val="18"/>
    </w:rPr>
  </w:style>
  <w:style w:type="paragraph" w:styleId="a4">
    <w:name w:val="footer"/>
    <w:basedOn w:val="a"/>
    <w:link w:val="Char0"/>
    <w:uiPriority w:val="99"/>
    <w:unhideWhenUsed/>
    <w:rsid w:val="004C0FE3"/>
    <w:pPr>
      <w:tabs>
        <w:tab w:val="center" w:pos="4153"/>
        <w:tab w:val="right" w:pos="8306"/>
      </w:tabs>
      <w:snapToGrid w:val="0"/>
      <w:jc w:val="left"/>
    </w:pPr>
    <w:rPr>
      <w:sz w:val="18"/>
      <w:szCs w:val="18"/>
    </w:rPr>
  </w:style>
  <w:style w:type="character" w:customStyle="1" w:styleId="Char0">
    <w:name w:val="页脚 Char"/>
    <w:basedOn w:val="a0"/>
    <w:link w:val="a4"/>
    <w:uiPriority w:val="99"/>
    <w:rsid w:val="004C0FE3"/>
    <w:rPr>
      <w:sz w:val="18"/>
      <w:szCs w:val="18"/>
    </w:rPr>
  </w:style>
  <w:style w:type="table" w:styleId="a5">
    <w:name w:val="Table Grid"/>
    <w:basedOn w:val="a1"/>
    <w:uiPriority w:val="59"/>
    <w:rsid w:val="004C0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表格正文"/>
    <w:basedOn w:val="a"/>
    <w:qFormat/>
    <w:rsid w:val="00427A69"/>
    <w:rPr>
      <w:rFonts w:ascii="Calibri" w:eastAsia="仿宋" w:hAnsi="Calibri" w:cs="宋体"/>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0F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0FE3"/>
    <w:rPr>
      <w:sz w:val="18"/>
      <w:szCs w:val="18"/>
    </w:rPr>
  </w:style>
  <w:style w:type="paragraph" w:styleId="a4">
    <w:name w:val="footer"/>
    <w:basedOn w:val="a"/>
    <w:link w:val="Char0"/>
    <w:uiPriority w:val="99"/>
    <w:unhideWhenUsed/>
    <w:rsid w:val="004C0FE3"/>
    <w:pPr>
      <w:tabs>
        <w:tab w:val="center" w:pos="4153"/>
        <w:tab w:val="right" w:pos="8306"/>
      </w:tabs>
      <w:snapToGrid w:val="0"/>
      <w:jc w:val="left"/>
    </w:pPr>
    <w:rPr>
      <w:sz w:val="18"/>
      <w:szCs w:val="18"/>
    </w:rPr>
  </w:style>
  <w:style w:type="character" w:customStyle="1" w:styleId="Char0">
    <w:name w:val="页脚 Char"/>
    <w:basedOn w:val="a0"/>
    <w:link w:val="a4"/>
    <w:uiPriority w:val="99"/>
    <w:rsid w:val="004C0FE3"/>
    <w:rPr>
      <w:sz w:val="18"/>
      <w:szCs w:val="18"/>
    </w:rPr>
  </w:style>
  <w:style w:type="table" w:styleId="a5">
    <w:name w:val="Table Grid"/>
    <w:basedOn w:val="a1"/>
    <w:uiPriority w:val="59"/>
    <w:rsid w:val="004C0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表格正文"/>
    <w:basedOn w:val="a"/>
    <w:qFormat/>
    <w:rsid w:val="00427A69"/>
    <w:rPr>
      <w:rFonts w:ascii="Calibri" w:eastAsia="仿宋" w:hAnsi="Calibri"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shca</dc:creator>
  <cp:lastModifiedBy>卢建龙</cp:lastModifiedBy>
  <cp:revision>3</cp:revision>
  <dcterms:created xsi:type="dcterms:W3CDTF">2022-07-18T04:40:00Z</dcterms:created>
  <dcterms:modified xsi:type="dcterms:W3CDTF">2022-07-18T05:22:00Z</dcterms:modified>
</cp:coreProperties>
</file>