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96A94" w14:textId="0AB7E4B1" w:rsidR="00CD72C4" w:rsidRPr="004C0FE3" w:rsidRDefault="004C0FE3" w:rsidP="004C0FE3">
      <w:pPr>
        <w:jc w:val="center"/>
        <w:rPr>
          <w:rFonts w:asciiTheme="minorEastAsia" w:hAnsiTheme="minorEastAsia"/>
          <w:b/>
          <w:sz w:val="32"/>
          <w:szCs w:val="32"/>
        </w:rPr>
      </w:pPr>
      <w:r w:rsidRPr="004C0FE3">
        <w:rPr>
          <w:rFonts w:asciiTheme="minorEastAsia" w:hAnsiTheme="minorEastAsia" w:hint="eastAsia"/>
          <w:b/>
          <w:sz w:val="32"/>
          <w:szCs w:val="32"/>
        </w:rPr>
        <w:t>复旦大学附属肿瘤医院需求</w:t>
      </w:r>
      <w:r w:rsidR="004C581E">
        <w:rPr>
          <w:rFonts w:asciiTheme="minorEastAsia" w:hAnsiTheme="minorEastAsia" w:hint="eastAsia"/>
          <w:b/>
          <w:sz w:val="32"/>
          <w:szCs w:val="32"/>
        </w:rPr>
        <w:t>参数确认</w:t>
      </w:r>
      <w:r w:rsidR="00BE37CF">
        <w:rPr>
          <w:rFonts w:asciiTheme="minorEastAsia" w:hAnsiTheme="minorEastAsia" w:hint="eastAsia"/>
          <w:b/>
          <w:sz w:val="32"/>
          <w:szCs w:val="32"/>
        </w:rPr>
        <w:t>单</w:t>
      </w:r>
    </w:p>
    <w:p w14:paraId="7CAA772B" w14:textId="3ABAD854" w:rsidR="004C0FE3" w:rsidRPr="0005143A" w:rsidRDefault="00CA3C98" w:rsidP="0005143A">
      <w:pPr>
        <w:spacing w:line="360" w:lineRule="auto"/>
        <w:rPr>
          <w:rFonts w:ascii="仿宋_GB2312" w:eastAsia="仿宋_GB2312"/>
          <w:sz w:val="24"/>
          <w:szCs w:val="28"/>
        </w:rPr>
      </w:pPr>
      <w:r>
        <w:rPr>
          <w:rFonts w:ascii="仿宋_GB2312" w:eastAsia="仿宋_GB2312" w:hint="eastAsia"/>
          <w:b/>
          <w:sz w:val="24"/>
          <w:szCs w:val="28"/>
        </w:rPr>
        <w:t xml:space="preserve">标的名称： </w:t>
      </w:r>
      <w:r w:rsidR="00473C12" w:rsidRPr="00473C12">
        <w:rPr>
          <w:rFonts w:ascii="仿宋_GB2312" w:eastAsia="仿宋_GB2312" w:hint="eastAsia"/>
          <w:b/>
          <w:sz w:val="24"/>
          <w:szCs w:val="28"/>
        </w:rPr>
        <w:t>（浦东）网络设备金牌维保</w:t>
      </w:r>
      <w:r>
        <w:rPr>
          <w:rFonts w:ascii="仿宋_GB2312" w:eastAsia="仿宋_GB2312" w:hint="eastAsia"/>
          <w:b/>
          <w:sz w:val="24"/>
          <w:szCs w:val="28"/>
        </w:rPr>
        <w:t xml:space="preserve"> </w:t>
      </w:r>
    </w:p>
    <w:p w14:paraId="2F3D0E78" w14:textId="77777777" w:rsidR="004C0FE3" w:rsidRPr="0005143A" w:rsidRDefault="004C0FE3" w:rsidP="0005143A">
      <w:pPr>
        <w:spacing w:line="360" w:lineRule="auto"/>
        <w:rPr>
          <w:rFonts w:ascii="仿宋_GB2312" w:eastAsia="仿宋_GB2312"/>
          <w:sz w:val="24"/>
          <w:szCs w:val="28"/>
        </w:rPr>
      </w:pPr>
    </w:p>
    <w:p w14:paraId="5460E284" w14:textId="77777777" w:rsidR="004C0FE3" w:rsidRPr="0005143A" w:rsidRDefault="004C0FE3" w:rsidP="0005143A">
      <w:pPr>
        <w:spacing w:line="360" w:lineRule="auto"/>
        <w:rPr>
          <w:rFonts w:ascii="仿宋_GB2312" w:eastAsia="仿宋_GB2312"/>
          <w:b/>
          <w:sz w:val="24"/>
          <w:szCs w:val="28"/>
        </w:rPr>
      </w:pPr>
      <w:r w:rsidRPr="0005143A">
        <w:rPr>
          <w:rFonts w:ascii="仿宋_GB2312" w:eastAsia="仿宋_GB2312" w:hint="eastAsia"/>
          <w:b/>
          <w:sz w:val="24"/>
          <w:szCs w:val="28"/>
        </w:rPr>
        <w:t>需求参数确认清单：</w:t>
      </w:r>
      <w:r w:rsidR="002173C9" w:rsidRPr="0005143A">
        <w:rPr>
          <w:rFonts w:ascii="仿宋_GB2312" w:eastAsia="仿宋_GB2312" w:hint="eastAsia"/>
          <w:b/>
          <w:sz w:val="24"/>
          <w:szCs w:val="28"/>
        </w:rPr>
        <w:t>（确认以下参数客观明确，非排他、非歧视</w:t>
      </w:r>
      <w:r w:rsidR="0005143A" w:rsidRPr="0005143A">
        <w:rPr>
          <w:rFonts w:ascii="仿宋_GB2312" w:eastAsia="仿宋_GB2312" w:hint="eastAsia"/>
          <w:b/>
          <w:sz w:val="24"/>
          <w:szCs w:val="28"/>
        </w:rPr>
        <w:t>，报价符合市场规律</w:t>
      </w:r>
      <w:r w:rsidR="002173C9" w:rsidRPr="0005143A">
        <w:rPr>
          <w:rFonts w:ascii="仿宋_GB2312" w:eastAsia="仿宋_GB2312" w:hint="eastAsia"/>
          <w:b/>
          <w:sz w:val="24"/>
          <w:szCs w:val="28"/>
        </w:rPr>
        <w:t>）</w:t>
      </w:r>
    </w:p>
    <w:tbl>
      <w:tblPr>
        <w:tblStyle w:val="a5"/>
        <w:tblW w:w="15417" w:type="dxa"/>
        <w:tblLook w:val="04A0" w:firstRow="1" w:lastRow="0" w:firstColumn="1" w:lastColumn="0" w:noHBand="0" w:noVBand="1"/>
      </w:tblPr>
      <w:tblGrid>
        <w:gridCol w:w="1951"/>
        <w:gridCol w:w="3827"/>
        <w:gridCol w:w="7230"/>
        <w:gridCol w:w="2409"/>
      </w:tblGrid>
      <w:tr w:rsidR="00E670AC" w:rsidRPr="0005143A" w14:paraId="4B4E4D5B" w14:textId="77777777" w:rsidTr="00943E09">
        <w:trPr>
          <w:trHeight w:val="312"/>
        </w:trPr>
        <w:tc>
          <w:tcPr>
            <w:tcW w:w="1951" w:type="dxa"/>
            <w:vMerge w:val="restart"/>
            <w:vAlign w:val="center"/>
          </w:tcPr>
          <w:p w14:paraId="0BDA1D2C" w14:textId="50D7D1B8" w:rsidR="00E670AC" w:rsidRPr="0005143A" w:rsidRDefault="00E670AC" w:rsidP="005F09CA">
            <w:pPr>
              <w:jc w:val="center"/>
              <w:rPr>
                <w:rFonts w:ascii="仿宋_GB2312" w:eastAsia="仿宋_GB2312"/>
                <w:szCs w:val="21"/>
              </w:rPr>
            </w:pPr>
            <w:r>
              <w:rPr>
                <w:rFonts w:ascii="仿宋_GB2312" w:eastAsia="仿宋_GB2312" w:hint="eastAsia"/>
                <w:szCs w:val="21"/>
              </w:rPr>
              <w:t>/</w:t>
            </w:r>
          </w:p>
        </w:tc>
        <w:tc>
          <w:tcPr>
            <w:tcW w:w="3827" w:type="dxa"/>
            <w:vMerge w:val="restart"/>
            <w:vAlign w:val="center"/>
          </w:tcPr>
          <w:p w14:paraId="499DC7A6" w14:textId="6EAA3335" w:rsidR="00E670AC" w:rsidRDefault="00E670AC" w:rsidP="005F09CA">
            <w:pPr>
              <w:jc w:val="center"/>
              <w:rPr>
                <w:rFonts w:ascii="仿宋_GB2312" w:eastAsia="仿宋_GB2312"/>
                <w:szCs w:val="21"/>
              </w:rPr>
            </w:pPr>
            <w:r>
              <w:rPr>
                <w:rFonts w:ascii="仿宋_GB2312" w:eastAsia="仿宋_GB2312"/>
                <w:szCs w:val="21"/>
              </w:rPr>
              <w:t>需求指标</w:t>
            </w:r>
          </w:p>
        </w:tc>
        <w:tc>
          <w:tcPr>
            <w:tcW w:w="7230" w:type="dxa"/>
            <w:vMerge w:val="restart"/>
            <w:vAlign w:val="center"/>
          </w:tcPr>
          <w:p w14:paraId="4500FAA7" w14:textId="3115F7EB" w:rsidR="00E670AC" w:rsidRDefault="00E670AC" w:rsidP="005F09CA">
            <w:pPr>
              <w:jc w:val="center"/>
              <w:rPr>
                <w:rFonts w:ascii="仿宋_GB2312" w:eastAsia="仿宋_GB2312"/>
                <w:szCs w:val="21"/>
              </w:rPr>
            </w:pPr>
            <w:r>
              <w:rPr>
                <w:rFonts w:ascii="仿宋_GB2312" w:eastAsia="仿宋_GB2312" w:hint="eastAsia"/>
                <w:szCs w:val="21"/>
              </w:rPr>
              <w:t>参数范围</w:t>
            </w:r>
          </w:p>
        </w:tc>
        <w:tc>
          <w:tcPr>
            <w:tcW w:w="2409" w:type="dxa"/>
            <w:vMerge w:val="restart"/>
            <w:vAlign w:val="center"/>
          </w:tcPr>
          <w:p w14:paraId="519CC038" w14:textId="25664E96" w:rsidR="00E670AC" w:rsidRDefault="00E670AC" w:rsidP="005F09CA">
            <w:pPr>
              <w:jc w:val="center"/>
              <w:rPr>
                <w:rFonts w:ascii="仿宋_GB2312" w:eastAsia="仿宋_GB2312"/>
                <w:szCs w:val="21"/>
              </w:rPr>
            </w:pPr>
            <w:r>
              <w:rPr>
                <w:rFonts w:ascii="仿宋_GB2312" w:eastAsia="仿宋_GB2312" w:hint="eastAsia"/>
                <w:szCs w:val="21"/>
              </w:rPr>
              <w:t>指标重要性</w:t>
            </w:r>
          </w:p>
        </w:tc>
      </w:tr>
      <w:tr w:rsidR="00E670AC" w:rsidRPr="0005143A" w14:paraId="68D8605D" w14:textId="77777777" w:rsidTr="00943E09">
        <w:trPr>
          <w:trHeight w:val="312"/>
        </w:trPr>
        <w:tc>
          <w:tcPr>
            <w:tcW w:w="1951" w:type="dxa"/>
            <w:vMerge/>
            <w:vAlign w:val="center"/>
          </w:tcPr>
          <w:p w14:paraId="6662A593" w14:textId="77777777" w:rsidR="00E670AC" w:rsidRDefault="00E670AC" w:rsidP="004C0FE3">
            <w:pPr>
              <w:jc w:val="center"/>
              <w:rPr>
                <w:rFonts w:ascii="仿宋_GB2312" w:eastAsia="仿宋_GB2312"/>
                <w:szCs w:val="21"/>
              </w:rPr>
            </w:pPr>
          </w:p>
        </w:tc>
        <w:tc>
          <w:tcPr>
            <w:tcW w:w="3827" w:type="dxa"/>
            <w:vMerge/>
          </w:tcPr>
          <w:p w14:paraId="7176D65C" w14:textId="77777777" w:rsidR="00E670AC" w:rsidRDefault="00E670AC" w:rsidP="006724FC">
            <w:pPr>
              <w:jc w:val="center"/>
              <w:rPr>
                <w:rFonts w:ascii="仿宋_GB2312" w:eastAsia="仿宋_GB2312"/>
                <w:szCs w:val="21"/>
              </w:rPr>
            </w:pPr>
          </w:p>
        </w:tc>
        <w:tc>
          <w:tcPr>
            <w:tcW w:w="7230" w:type="dxa"/>
            <w:vMerge/>
          </w:tcPr>
          <w:p w14:paraId="770A7F14" w14:textId="77777777" w:rsidR="00E670AC" w:rsidRDefault="00E670AC" w:rsidP="006724FC">
            <w:pPr>
              <w:jc w:val="center"/>
              <w:rPr>
                <w:rFonts w:ascii="仿宋_GB2312" w:eastAsia="仿宋_GB2312"/>
                <w:szCs w:val="21"/>
              </w:rPr>
            </w:pPr>
          </w:p>
        </w:tc>
        <w:tc>
          <w:tcPr>
            <w:tcW w:w="2409" w:type="dxa"/>
            <w:vMerge/>
          </w:tcPr>
          <w:p w14:paraId="68BA259D" w14:textId="77777777" w:rsidR="00E670AC" w:rsidRDefault="00E670AC" w:rsidP="006724FC">
            <w:pPr>
              <w:jc w:val="center"/>
              <w:rPr>
                <w:rFonts w:ascii="仿宋_GB2312" w:eastAsia="仿宋_GB2312"/>
                <w:szCs w:val="21"/>
              </w:rPr>
            </w:pPr>
          </w:p>
        </w:tc>
      </w:tr>
      <w:tr w:rsidR="00E670AC" w:rsidRPr="0005143A" w14:paraId="01A28A7A" w14:textId="77777777" w:rsidTr="00943E09">
        <w:trPr>
          <w:trHeight w:val="312"/>
        </w:trPr>
        <w:tc>
          <w:tcPr>
            <w:tcW w:w="1951" w:type="dxa"/>
            <w:vMerge/>
            <w:vAlign w:val="center"/>
          </w:tcPr>
          <w:p w14:paraId="773FF39B" w14:textId="77777777" w:rsidR="00E670AC" w:rsidRDefault="00E670AC" w:rsidP="004C0FE3">
            <w:pPr>
              <w:jc w:val="center"/>
              <w:rPr>
                <w:rFonts w:ascii="仿宋_GB2312" w:eastAsia="仿宋_GB2312"/>
                <w:szCs w:val="21"/>
              </w:rPr>
            </w:pPr>
          </w:p>
        </w:tc>
        <w:tc>
          <w:tcPr>
            <w:tcW w:w="3827" w:type="dxa"/>
            <w:vMerge/>
          </w:tcPr>
          <w:p w14:paraId="6B7183D5" w14:textId="77777777" w:rsidR="00E670AC" w:rsidRDefault="00E670AC" w:rsidP="006724FC">
            <w:pPr>
              <w:jc w:val="center"/>
              <w:rPr>
                <w:rFonts w:ascii="仿宋_GB2312" w:eastAsia="仿宋_GB2312"/>
                <w:szCs w:val="21"/>
              </w:rPr>
            </w:pPr>
          </w:p>
        </w:tc>
        <w:tc>
          <w:tcPr>
            <w:tcW w:w="7230" w:type="dxa"/>
            <w:vMerge/>
          </w:tcPr>
          <w:p w14:paraId="7CDB6C40" w14:textId="77777777" w:rsidR="00E670AC" w:rsidRDefault="00E670AC" w:rsidP="006724FC">
            <w:pPr>
              <w:jc w:val="center"/>
              <w:rPr>
                <w:rFonts w:ascii="仿宋_GB2312" w:eastAsia="仿宋_GB2312"/>
                <w:szCs w:val="21"/>
              </w:rPr>
            </w:pPr>
          </w:p>
        </w:tc>
        <w:tc>
          <w:tcPr>
            <w:tcW w:w="2409" w:type="dxa"/>
            <w:vMerge/>
          </w:tcPr>
          <w:p w14:paraId="08D4C66B" w14:textId="77777777" w:rsidR="00E670AC" w:rsidRDefault="00E670AC" w:rsidP="006724FC">
            <w:pPr>
              <w:jc w:val="center"/>
              <w:rPr>
                <w:rFonts w:ascii="仿宋_GB2312" w:eastAsia="仿宋_GB2312"/>
                <w:szCs w:val="21"/>
              </w:rPr>
            </w:pPr>
          </w:p>
        </w:tc>
      </w:tr>
      <w:tr w:rsidR="00623209" w:rsidRPr="0005143A" w14:paraId="2B53152F" w14:textId="77777777" w:rsidTr="00943E09">
        <w:trPr>
          <w:trHeight w:val="295"/>
        </w:trPr>
        <w:tc>
          <w:tcPr>
            <w:tcW w:w="1951" w:type="dxa"/>
            <w:vMerge w:val="restart"/>
            <w:vAlign w:val="center"/>
          </w:tcPr>
          <w:p w14:paraId="23DEC263" w14:textId="77777777" w:rsidR="00623209" w:rsidRPr="0005143A" w:rsidRDefault="00623209" w:rsidP="00623209">
            <w:pPr>
              <w:jc w:val="center"/>
              <w:rPr>
                <w:rFonts w:ascii="仿宋_GB2312" w:eastAsia="仿宋_GB2312"/>
                <w:szCs w:val="21"/>
              </w:rPr>
            </w:pPr>
            <w:r w:rsidRPr="0005143A">
              <w:rPr>
                <w:rFonts w:ascii="仿宋_GB2312" w:eastAsia="仿宋_GB2312" w:hint="eastAsia"/>
                <w:szCs w:val="21"/>
              </w:rPr>
              <w:t>技术参数</w:t>
            </w:r>
          </w:p>
        </w:tc>
        <w:tc>
          <w:tcPr>
            <w:tcW w:w="3827" w:type="dxa"/>
            <w:vAlign w:val="center"/>
          </w:tcPr>
          <w:p w14:paraId="33D4210A" w14:textId="732B936A" w:rsidR="00623209" w:rsidRPr="0005143A" w:rsidRDefault="00623209" w:rsidP="00623209">
            <w:pPr>
              <w:rPr>
                <w:rFonts w:ascii="仿宋_GB2312" w:eastAsia="仿宋_GB2312"/>
                <w:szCs w:val="21"/>
              </w:rPr>
            </w:pPr>
            <w:r>
              <w:rPr>
                <w:rFonts w:ascii="仿宋_GB2312" w:eastAsia="仿宋_GB2312" w:hint="eastAsia"/>
                <w:szCs w:val="21"/>
              </w:rPr>
              <w:t>服务年限</w:t>
            </w:r>
          </w:p>
        </w:tc>
        <w:tc>
          <w:tcPr>
            <w:tcW w:w="7230" w:type="dxa"/>
          </w:tcPr>
          <w:p w14:paraId="6C0444A3" w14:textId="33B68EAA" w:rsidR="00623209" w:rsidRPr="0005143A" w:rsidRDefault="00623209" w:rsidP="00623209">
            <w:pPr>
              <w:jc w:val="left"/>
              <w:rPr>
                <w:rFonts w:ascii="仿宋_GB2312" w:eastAsia="仿宋_GB2312"/>
                <w:szCs w:val="21"/>
              </w:rPr>
            </w:pPr>
            <w:r w:rsidRPr="0085481C">
              <w:rPr>
                <w:rFonts w:ascii="仿宋_GB2312" w:eastAsia="仿宋_GB2312" w:hint="eastAsia"/>
                <w:szCs w:val="21"/>
              </w:rPr>
              <w:t>提供一年的维护服务</w:t>
            </w:r>
          </w:p>
        </w:tc>
        <w:tc>
          <w:tcPr>
            <w:tcW w:w="2409" w:type="dxa"/>
            <w:vAlign w:val="center"/>
          </w:tcPr>
          <w:p w14:paraId="7ACA1068" w14:textId="45C9E0DE" w:rsidR="00623209" w:rsidRPr="0005143A" w:rsidRDefault="00623209" w:rsidP="00623209">
            <w:pPr>
              <w:jc w:val="center"/>
              <w:rPr>
                <w:rFonts w:ascii="仿宋_GB2312" w:eastAsia="仿宋_GB2312"/>
                <w:szCs w:val="21"/>
              </w:rPr>
            </w:pPr>
            <w:r w:rsidRPr="00BE3153">
              <w:rPr>
                <w:rFonts w:ascii="仿宋_GB2312" w:eastAsia="仿宋_GB2312" w:hint="eastAsia"/>
                <w:sz w:val="20"/>
                <w:szCs w:val="28"/>
              </w:rPr>
              <w:t>★</w:t>
            </w:r>
          </w:p>
        </w:tc>
      </w:tr>
      <w:tr w:rsidR="00623209" w:rsidRPr="0005143A" w14:paraId="14C85151" w14:textId="77777777" w:rsidTr="00943E09">
        <w:trPr>
          <w:trHeight w:val="293"/>
        </w:trPr>
        <w:tc>
          <w:tcPr>
            <w:tcW w:w="1951" w:type="dxa"/>
            <w:vMerge/>
            <w:vAlign w:val="center"/>
          </w:tcPr>
          <w:p w14:paraId="2D607581" w14:textId="77777777" w:rsidR="00623209" w:rsidRPr="0005143A" w:rsidRDefault="00623209" w:rsidP="00623209">
            <w:pPr>
              <w:jc w:val="center"/>
              <w:rPr>
                <w:rFonts w:ascii="仿宋_GB2312" w:eastAsia="仿宋_GB2312"/>
                <w:szCs w:val="21"/>
              </w:rPr>
            </w:pPr>
          </w:p>
        </w:tc>
        <w:tc>
          <w:tcPr>
            <w:tcW w:w="3827" w:type="dxa"/>
            <w:vAlign w:val="center"/>
          </w:tcPr>
          <w:p w14:paraId="6888B000" w14:textId="49E539ED" w:rsidR="00623209" w:rsidRPr="0085481C" w:rsidRDefault="00E7704A" w:rsidP="00623209">
            <w:pPr>
              <w:rPr>
                <w:rFonts w:ascii="仿宋_GB2312" w:eastAsia="仿宋_GB2312"/>
                <w:szCs w:val="21"/>
              </w:rPr>
            </w:pPr>
            <w:r>
              <w:rPr>
                <w:rFonts w:ascii="仿宋_GB2312" w:eastAsia="仿宋_GB2312" w:hint="eastAsia"/>
                <w:szCs w:val="21"/>
              </w:rPr>
              <w:t>网络</w:t>
            </w:r>
            <w:r w:rsidR="00D154CA">
              <w:rPr>
                <w:rFonts w:ascii="仿宋_GB2312" w:eastAsia="仿宋_GB2312" w:hint="eastAsia"/>
                <w:szCs w:val="21"/>
              </w:rPr>
              <w:t>设备</w:t>
            </w:r>
            <w:r w:rsidR="00623209" w:rsidRPr="0085481C">
              <w:rPr>
                <w:rFonts w:ascii="仿宋_GB2312" w:eastAsia="仿宋_GB2312" w:hint="eastAsia"/>
                <w:szCs w:val="21"/>
              </w:rPr>
              <w:t>维护的总要求</w:t>
            </w:r>
          </w:p>
        </w:tc>
        <w:tc>
          <w:tcPr>
            <w:tcW w:w="7230" w:type="dxa"/>
          </w:tcPr>
          <w:p w14:paraId="45B90840" w14:textId="77777777" w:rsidR="00623209" w:rsidRDefault="00623209" w:rsidP="00623209">
            <w:pPr>
              <w:pStyle w:val="a6"/>
              <w:numPr>
                <w:ilvl w:val="0"/>
                <w:numId w:val="3"/>
              </w:numPr>
              <w:ind w:firstLineChars="0"/>
              <w:jc w:val="left"/>
              <w:rPr>
                <w:rFonts w:ascii="仿宋_GB2312" w:eastAsia="仿宋_GB2312"/>
                <w:szCs w:val="21"/>
              </w:rPr>
            </w:pPr>
            <w:r w:rsidRPr="0085481C">
              <w:rPr>
                <w:rFonts w:ascii="仿宋_GB2312" w:eastAsia="仿宋_GB2312" w:hint="eastAsia"/>
                <w:szCs w:val="21"/>
              </w:rPr>
              <w:t>7*24*</w:t>
            </w:r>
            <w:r w:rsidRPr="0085481C">
              <w:rPr>
                <w:rFonts w:ascii="仿宋_GB2312" w:eastAsia="仿宋_GB2312"/>
                <w:szCs w:val="21"/>
              </w:rPr>
              <w:t>4</w:t>
            </w:r>
            <w:r w:rsidRPr="0085481C">
              <w:rPr>
                <w:rFonts w:ascii="仿宋_GB2312" w:eastAsia="仿宋_GB2312" w:hint="eastAsia"/>
                <w:szCs w:val="21"/>
              </w:rPr>
              <w:t>故障排除与损坏件更换；</w:t>
            </w:r>
          </w:p>
          <w:p w14:paraId="5C989001" w14:textId="77777777" w:rsidR="00623209" w:rsidRDefault="00623209" w:rsidP="00623209">
            <w:pPr>
              <w:pStyle w:val="a6"/>
              <w:numPr>
                <w:ilvl w:val="0"/>
                <w:numId w:val="3"/>
              </w:numPr>
              <w:ind w:firstLineChars="0"/>
              <w:jc w:val="left"/>
              <w:rPr>
                <w:rFonts w:ascii="仿宋_GB2312" w:eastAsia="仿宋_GB2312"/>
                <w:szCs w:val="21"/>
              </w:rPr>
            </w:pPr>
            <w:r w:rsidRPr="0085481C">
              <w:rPr>
                <w:rFonts w:ascii="仿宋_GB2312" w:eastAsia="仿宋_GB2312" w:hint="eastAsia"/>
                <w:szCs w:val="21"/>
              </w:rPr>
              <w:t>7*24服务热线及远程热线技术支持；</w:t>
            </w:r>
          </w:p>
          <w:p w14:paraId="21BD82AD" w14:textId="77777777" w:rsidR="00623209" w:rsidRDefault="00623209" w:rsidP="00623209">
            <w:pPr>
              <w:pStyle w:val="a6"/>
              <w:numPr>
                <w:ilvl w:val="0"/>
                <w:numId w:val="3"/>
              </w:numPr>
              <w:ind w:firstLineChars="0"/>
              <w:jc w:val="left"/>
              <w:rPr>
                <w:rFonts w:ascii="仿宋_GB2312" w:eastAsia="仿宋_GB2312"/>
                <w:szCs w:val="21"/>
              </w:rPr>
            </w:pPr>
            <w:r w:rsidRPr="0085481C">
              <w:rPr>
                <w:rFonts w:ascii="仿宋_GB2312" w:eastAsia="仿宋_GB2312" w:hint="eastAsia"/>
                <w:szCs w:val="21"/>
              </w:rPr>
              <w:t xml:space="preserve">提供各种技术咨询服务； </w:t>
            </w:r>
            <w:r w:rsidRPr="0085481C">
              <w:rPr>
                <w:rFonts w:ascii="仿宋_GB2312" w:eastAsia="仿宋_GB2312"/>
                <w:szCs w:val="21"/>
              </w:rPr>
              <w:tab/>
            </w:r>
          </w:p>
          <w:p w14:paraId="3AEC6E33" w14:textId="77777777" w:rsidR="00623209" w:rsidRDefault="00623209" w:rsidP="00623209">
            <w:pPr>
              <w:pStyle w:val="a6"/>
              <w:numPr>
                <w:ilvl w:val="0"/>
                <w:numId w:val="3"/>
              </w:numPr>
              <w:ind w:firstLineChars="0"/>
              <w:jc w:val="left"/>
              <w:rPr>
                <w:rFonts w:ascii="仿宋_GB2312" w:eastAsia="仿宋_GB2312"/>
                <w:szCs w:val="21"/>
              </w:rPr>
            </w:pPr>
            <w:r w:rsidRPr="0085481C">
              <w:rPr>
                <w:rFonts w:ascii="仿宋_GB2312" w:eastAsia="仿宋_GB2312" w:hint="eastAsia"/>
                <w:szCs w:val="21"/>
              </w:rPr>
              <w:t>定期对关键设备巡检；</w:t>
            </w:r>
          </w:p>
          <w:p w14:paraId="5ED4DD8B" w14:textId="2AA5EFC7" w:rsidR="00623209" w:rsidRPr="0085481C" w:rsidRDefault="00623209" w:rsidP="00623209">
            <w:pPr>
              <w:pStyle w:val="a6"/>
              <w:numPr>
                <w:ilvl w:val="0"/>
                <w:numId w:val="3"/>
              </w:numPr>
              <w:ind w:firstLineChars="0"/>
              <w:jc w:val="left"/>
              <w:rPr>
                <w:rFonts w:ascii="仿宋_GB2312" w:eastAsia="仿宋_GB2312"/>
                <w:szCs w:val="21"/>
              </w:rPr>
            </w:pPr>
            <w:r w:rsidRPr="0085481C">
              <w:rPr>
                <w:rFonts w:ascii="仿宋_GB2312" w:eastAsia="仿宋_GB2312" w:hint="eastAsia"/>
                <w:szCs w:val="21"/>
              </w:rPr>
              <w:t>提供维保硬件清单列表中所有硬件故障诊断、部件更换及现场维修服务, 维护期内对所有维护设备的故障件均给予免费替换和安装服务，并确保所有替换备件均为原厂家生产并经过乙方严格的原机检验测试,以保证备件的性能和质量；</w:t>
            </w:r>
          </w:p>
        </w:tc>
        <w:tc>
          <w:tcPr>
            <w:tcW w:w="2409" w:type="dxa"/>
            <w:vAlign w:val="center"/>
          </w:tcPr>
          <w:p w14:paraId="27440CC4" w14:textId="0F37645A" w:rsidR="00623209" w:rsidRDefault="00623209" w:rsidP="00623209">
            <w:pPr>
              <w:jc w:val="center"/>
              <w:rPr>
                <w:rFonts w:ascii="仿宋_GB2312" w:eastAsia="仿宋_GB2312"/>
                <w:szCs w:val="21"/>
              </w:rPr>
            </w:pPr>
            <w:r w:rsidRPr="00BE3153">
              <w:rPr>
                <w:rFonts w:ascii="仿宋_GB2312" w:eastAsia="仿宋_GB2312" w:hint="eastAsia"/>
                <w:sz w:val="20"/>
                <w:szCs w:val="28"/>
              </w:rPr>
              <w:t>★</w:t>
            </w:r>
          </w:p>
        </w:tc>
      </w:tr>
      <w:tr w:rsidR="00B907AE" w:rsidRPr="0005143A" w14:paraId="1E8BA996" w14:textId="77777777" w:rsidTr="00943E09">
        <w:trPr>
          <w:trHeight w:val="293"/>
        </w:trPr>
        <w:tc>
          <w:tcPr>
            <w:tcW w:w="1951" w:type="dxa"/>
            <w:vMerge/>
            <w:vAlign w:val="center"/>
          </w:tcPr>
          <w:p w14:paraId="63E440C1" w14:textId="77777777" w:rsidR="00B907AE" w:rsidRPr="0005143A" w:rsidRDefault="00B907AE" w:rsidP="00623209">
            <w:pPr>
              <w:jc w:val="center"/>
              <w:rPr>
                <w:rFonts w:ascii="仿宋_GB2312" w:eastAsia="仿宋_GB2312"/>
                <w:szCs w:val="21"/>
              </w:rPr>
            </w:pPr>
          </w:p>
        </w:tc>
        <w:tc>
          <w:tcPr>
            <w:tcW w:w="3827" w:type="dxa"/>
            <w:vMerge w:val="restart"/>
            <w:vAlign w:val="center"/>
          </w:tcPr>
          <w:p w14:paraId="46950C05" w14:textId="5D94FD47" w:rsidR="00B907AE" w:rsidRDefault="00B907AE" w:rsidP="00623209">
            <w:pPr>
              <w:rPr>
                <w:rFonts w:ascii="仿宋_GB2312" w:eastAsia="仿宋_GB2312"/>
                <w:szCs w:val="21"/>
              </w:rPr>
            </w:pPr>
            <w:r w:rsidRPr="0085481C">
              <w:rPr>
                <w:rFonts w:ascii="仿宋_GB2312" w:eastAsia="仿宋_GB2312" w:hint="eastAsia"/>
                <w:szCs w:val="21"/>
              </w:rPr>
              <w:t>服务内容</w:t>
            </w:r>
          </w:p>
        </w:tc>
        <w:tc>
          <w:tcPr>
            <w:tcW w:w="7230" w:type="dxa"/>
          </w:tcPr>
          <w:p w14:paraId="5EFB08D6" w14:textId="201A65D5" w:rsidR="00B907AE" w:rsidRDefault="00B907AE" w:rsidP="00623209">
            <w:pPr>
              <w:jc w:val="left"/>
              <w:rPr>
                <w:rFonts w:ascii="仿宋_GB2312" w:eastAsia="仿宋_GB2312"/>
                <w:szCs w:val="21"/>
              </w:rPr>
            </w:pPr>
            <w:r w:rsidRPr="0085481C">
              <w:rPr>
                <w:rFonts w:ascii="仿宋_GB2312" w:eastAsia="仿宋_GB2312" w:hint="eastAsia"/>
                <w:szCs w:val="21"/>
              </w:rPr>
              <w:t>月度巡检服务</w:t>
            </w:r>
            <w:r>
              <w:rPr>
                <w:rFonts w:ascii="仿宋_GB2312" w:eastAsia="仿宋_GB2312" w:hint="eastAsia"/>
                <w:szCs w:val="21"/>
              </w:rPr>
              <w:t>；</w:t>
            </w:r>
            <w:r w:rsidRPr="00B31B33">
              <w:rPr>
                <w:rFonts w:ascii="仿宋_GB2312" w:eastAsia="仿宋_GB2312" w:hint="eastAsia"/>
                <w:szCs w:val="21"/>
              </w:rPr>
              <w:t>每月派技术人员为甲方维保清单中的所有硬件提供一次现场检查，并在巡检后5个工作日内向甲方提供巡检报告《20</w:t>
            </w:r>
            <w:r w:rsidRPr="00B31B33">
              <w:rPr>
                <w:rFonts w:ascii="仿宋_GB2312" w:eastAsia="仿宋_GB2312"/>
                <w:szCs w:val="21"/>
              </w:rPr>
              <w:t>22年xx月xx日-</w:t>
            </w:r>
            <w:r w:rsidRPr="00B31B33">
              <w:rPr>
                <w:rFonts w:ascii="仿宋_GB2312" w:eastAsia="仿宋_GB2312" w:hint="eastAsia"/>
                <w:szCs w:val="21"/>
              </w:rPr>
              <w:t>维保</w:t>
            </w:r>
            <w:r w:rsidRPr="00B31B33">
              <w:rPr>
                <w:rFonts w:ascii="仿宋_GB2312" w:eastAsia="仿宋_GB2312"/>
                <w:szCs w:val="21"/>
              </w:rPr>
              <w:t>环境</w:t>
            </w:r>
            <w:r w:rsidRPr="00B31B33">
              <w:rPr>
                <w:rFonts w:ascii="仿宋_GB2312" w:eastAsia="仿宋_GB2312" w:hint="eastAsia"/>
                <w:szCs w:val="21"/>
              </w:rPr>
              <w:t>巡检</w:t>
            </w:r>
            <w:r w:rsidRPr="00B31B33">
              <w:rPr>
                <w:rFonts w:ascii="仿宋_GB2312" w:eastAsia="仿宋_GB2312"/>
                <w:szCs w:val="21"/>
              </w:rPr>
              <w:t>报告》</w:t>
            </w:r>
            <w:r w:rsidRPr="00B31B33">
              <w:rPr>
                <w:rFonts w:ascii="仿宋_GB2312" w:eastAsia="仿宋_GB2312" w:hint="eastAsia"/>
                <w:szCs w:val="21"/>
              </w:rPr>
              <w:t>。并提出对应的改进方案《20</w:t>
            </w:r>
            <w:r w:rsidRPr="00B31B33">
              <w:rPr>
                <w:rFonts w:ascii="仿宋_GB2312" w:eastAsia="仿宋_GB2312"/>
                <w:szCs w:val="21"/>
              </w:rPr>
              <w:t>22年xx月xx日-</w:t>
            </w:r>
            <w:r w:rsidRPr="00B31B33">
              <w:rPr>
                <w:rFonts w:ascii="仿宋_GB2312" w:eastAsia="仿宋_GB2312" w:hint="eastAsia"/>
                <w:szCs w:val="21"/>
              </w:rPr>
              <w:t>维保</w:t>
            </w:r>
            <w:r w:rsidRPr="00B31B33">
              <w:rPr>
                <w:rFonts w:ascii="仿宋_GB2312" w:eastAsia="仿宋_GB2312"/>
                <w:szCs w:val="21"/>
              </w:rPr>
              <w:t>环境</w:t>
            </w:r>
            <w:r w:rsidRPr="00B31B33">
              <w:rPr>
                <w:rFonts w:ascii="仿宋_GB2312" w:eastAsia="仿宋_GB2312" w:hint="eastAsia"/>
                <w:szCs w:val="21"/>
              </w:rPr>
              <w:t>改进建议书</w:t>
            </w:r>
            <w:r w:rsidRPr="00B31B33">
              <w:rPr>
                <w:rFonts w:ascii="仿宋_GB2312" w:eastAsia="仿宋_GB2312"/>
                <w:szCs w:val="21"/>
              </w:rPr>
              <w:t>》</w:t>
            </w:r>
            <w:r w:rsidRPr="00B31B33">
              <w:rPr>
                <w:rFonts w:ascii="仿宋_GB2312" w:eastAsia="仿宋_GB2312" w:hint="eastAsia"/>
                <w:szCs w:val="21"/>
              </w:rPr>
              <w:t>。</w:t>
            </w:r>
          </w:p>
        </w:tc>
        <w:tc>
          <w:tcPr>
            <w:tcW w:w="2409" w:type="dxa"/>
            <w:vAlign w:val="center"/>
          </w:tcPr>
          <w:p w14:paraId="5F8EDE98" w14:textId="1862F4FD" w:rsidR="00B907AE" w:rsidRDefault="00B907AE" w:rsidP="00623209">
            <w:pPr>
              <w:jc w:val="center"/>
              <w:rPr>
                <w:rFonts w:ascii="仿宋_GB2312" w:eastAsia="仿宋_GB2312"/>
                <w:szCs w:val="21"/>
              </w:rPr>
            </w:pPr>
            <w:r w:rsidRPr="00BE3153">
              <w:rPr>
                <w:rFonts w:ascii="仿宋_GB2312" w:eastAsia="仿宋_GB2312" w:hint="eastAsia"/>
                <w:sz w:val="20"/>
                <w:szCs w:val="28"/>
              </w:rPr>
              <w:t>☆</w:t>
            </w:r>
          </w:p>
        </w:tc>
      </w:tr>
      <w:tr w:rsidR="00B907AE" w:rsidRPr="0005143A" w14:paraId="0FDE2ED7" w14:textId="77777777" w:rsidTr="00943E09">
        <w:trPr>
          <w:trHeight w:val="293"/>
        </w:trPr>
        <w:tc>
          <w:tcPr>
            <w:tcW w:w="1951" w:type="dxa"/>
            <w:vMerge/>
            <w:vAlign w:val="center"/>
          </w:tcPr>
          <w:p w14:paraId="6EF5AD31" w14:textId="77777777" w:rsidR="00B907AE" w:rsidRPr="0005143A" w:rsidRDefault="00B907AE" w:rsidP="00623209">
            <w:pPr>
              <w:jc w:val="center"/>
              <w:rPr>
                <w:rFonts w:ascii="仿宋_GB2312" w:eastAsia="仿宋_GB2312"/>
                <w:szCs w:val="21"/>
              </w:rPr>
            </w:pPr>
          </w:p>
        </w:tc>
        <w:tc>
          <w:tcPr>
            <w:tcW w:w="3827" w:type="dxa"/>
            <w:vMerge/>
            <w:vAlign w:val="center"/>
          </w:tcPr>
          <w:p w14:paraId="62021880" w14:textId="63F7A715" w:rsidR="00B907AE" w:rsidRDefault="00B907AE" w:rsidP="00623209">
            <w:pPr>
              <w:rPr>
                <w:rFonts w:ascii="仿宋_GB2312" w:eastAsia="仿宋_GB2312"/>
                <w:szCs w:val="21"/>
              </w:rPr>
            </w:pPr>
          </w:p>
        </w:tc>
        <w:tc>
          <w:tcPr>
            <w:tcW w:w="7230" w:type="dxa"/>
          </w:tcPr>
          <w:p w14:paraId="444C864C" w14:textId="79EC231E" w:rsidR="00B907AE" w:rsidRPr="0085481C" w:rsidRDefault="00B907AE" w:rsidP="00623209">
            <w:pPr>
              <w:jc w:val="left"/>
              <w:rPr>
                <w:rFonts w:ascii="仿宋_GB2312" w:eastAsia="仿宋_GB2312"/>
                <w:szCs w:val="21"/>
              </w:rPr>
            </w:pPr>
            <w:bookmarkStart w:id="0" w:name="_Toc266227100"/>
            <w:r>
              <w:rPr>
                <w:rFonts w:ascii="仿宋_GB2312" w:eastAsia="仿宋_GB2312" w:hint="eastAsia"/>
                <w:szCs w:val="21"/>
              </w:rPr>
              <w:t>网络</w:t>
            </w:r>
            <w:r w:rsidRPr="0085481C">
              <w:rPr>
                <w:rFonts w:ascii="仿宋_GB2312" w:eastAsia="仿宋_GB2312" w:hint="eastAsia"/>
                <w:szCs w:val="21"/>
              </w:rPr>
              <w:t>设备硬件设备故障的维修</w:t>
            </w:r>
            <w:bookmarkEnd w:id="0"/>
            <w:r w:rsidRPr="0085481C">
              <w:rPr>
                <w:rFonts w:ascii="仿宋_GB2312" w:eastAsia="仿宋_GB2312" w:hint="eastAsia"/>
                <w:szCs w:val="21"/>
              </w:rPr>
              <w:t>及保养</w:t>
            </w:r>
          </w:p>
          <w:p w14:paraId="3902E251" w14:textId="77777777" w:rsidR="00B907AE" w:rsidRPr="0085481C" w:rsidRDefault="00B907AE" w:rsidP="00623209">
            <w:pPr>
              <w:numPr>
                <w:ilvl w:val="0"/>
                <w:numId w:val="4"/>
              </w:numPr>
              <w:ind w:left="357" w:hanging="357"/>
              <w:rPr>
                <w:rFonts w:ascii="仿宋_GB2312" w:eastAsia="仿宋_GB2312"/>
                <w:szCs w:val="21"/>
              </w:rPr>
            </w:pPr>
            <w:r w:rsidRPr="0085481C">
              <w:rPr>
                <w:rFonts w:ascii="仿宋_GB2312" w:eastAsia="仿宋_GB2312" w:hint="eastAsia"/>
                <w:szCs w:val="21"/>
              </w:rPr>
              <w:t>服务对象中的所有设备在非人为损坏的情况下享受1年的故障免费上门服务。</w:t>
            </w:r>
          </w:p>
          <w:p w14:paraId="3EB10D99" w14:textId="77777777" w:rsidR="00B907AE" w:rsidRPr="0085481C" w:rsidRDefault="00B907AE" w:rsidP="00623209">
            <w:pPr>
              <w:numPr>
                <w:ilvl w:val="0"/>
                <w:numId w:val="4"/>
              </w:numPr>
              <w:rPr>
                <w:rFonts w:ascii="仿宋_GB2312" w:eastAsia="仿宋_GB2312"/>
                <w:szCs w:val="21"/>
              </w:rPr>
            </w:pPr>
            <w:r w:rsidRPr="0085481C">
              <w:rPr>
                <w:rFonts w:ascii="仿宋_GB2312" w:eastAsia="仿宋_GB2312" w:hint="eastAsia"/>
                <w:szCs w:val="21"/>
              </w:rPr>
              <w:t>服务对象中的所有设备，如果故障受理人员判断系硬件故障，必须4小时内启动备机、备件服务，工程师从备机、备件库中调出相关设备前往用户现场修复；</w:t>
            </w:r>
          </w:p>
          <w:p w14:paraId="0572CF54" w14:textId="6F2F5C09" w:rsidR="00B907AE" w:rsidRPr="0085481C" w:rsidRDefault="00B907AE" w:rsidP="00623209">
            <w:pPr>
              <w:numPr>
                <w:ilvl w:val="0"/>
                <w:numId w:val="4"/>
              </w:numPr>
              <w:rPr>
                <w:rFonts w:ascii="仿宋_GB2312" w:eastAsia="仿宋_GB2312"/>
                <w:szCs w:val="21"/>
              </w:rPr>
            </w:pPr>
            <w:r w:rsidRPr="0085481C">
              <w:rPr>
                <w:rFonts w:ascii="仿宋_GB2312" w:eastAsia="仿宋_GB2312" w:hint="eastAsia"/>
                <w:szCs w:val="21"/>
              </w:rPr>
              <w:t>服务对象中的所有设备在使用过程中出现硬件或系统方面的问题，在接到问题后必须在15分钟内做出响应，并且保证在2小时内工程师到场展开问题排查，并提供响应的解决方案；</w:t>
            </w:r>
          </w:p>
        </w:tc>
        <w:tc>
          <w:tcPr>
            <w:tcW w:w="2409" w:type="dxa"/>
            <w:vAlign w:val="center"/>
          </w:tcPr>
          <w:p w14:paraId="2088816A" w14:textId="3F7CE651" w:rsidR="00B907AE" w:rsidRDefault="00B907AE" w:rsidP="00623209">
            <w:pPr>
              <w:jc w:val="center"/>
              <w:rPr>
                <w:rFonts w:ascii="仿宋_GB2312" w:eastAsia="仿宋_GB2312"/>
                <w:szCs w:val="21"/>
              </w:rPr>
            </w:pPr>
            <w:r w:rsidRPr="00BE3153">
              <w:rPr>
                <w:rFonts w:ascii="仿宋_GB2312" w:eastAsia="仿宋_GB2312" w:hint="eastAsia"/>
                <w:sz w:val="20"/>
                <w:szCs w:val="28"/>
              </w:rPr>
              <w:t>☆</w:t>
            </w:r>
          </w:p>
        </w:tc>
      </w:tr>
      <w:tr w:rsidR="00B907AE" w:rsidRPr="0005143A" w14:paraId="6F66B0FF" w14:textId="77777777" w:rsidTr="00943E09">
        <w:trPr>
          <w:trHeight w:val="293"/>
        </w:trPr>
        <w:tc>
          <w:tcPr>
            <w:tcW w:w="1951" w:type="dxa"/>
            <w:vMerge/>
            <w:vAlign w:val="center"/>
          </w:tcPr>
          <w:p w14:paraId="59B79FA2" w14:textId="77777777" w:rsidR="00B907AE" w:rsidRPr="0005143A" w:rsidRDefault="00B907AE" w:rsidP="00623209">
            <w:pPr>
              <w:jc w:val="center"/>
              <w:rPr>
                <w:rFonts w:ascii="仿宋_GB2312" w:eastAsia="仿宋_GB2312"/>
                <w:szCs w:val="21"/>
              </w:rPr>
            </w:pPr>
          </w:p>
        </w:tc>
        <w:tc>
          <w:tcPr>
            <w:tcW w:w="3827" w:type="dxa"/>
            <w:vMerge/>
            <w:vAlign w:val="center"/>
          </w:tcPr>
          <w:p w14:paraId="7473E629" w14:textId="4148586F" w:rsidR="00B907AE" w:rsidRDefault="00B907AE" w:rsidP="00623209">
            <w:pPr>
              <w:rPr>
                <w:rFonts w:ascii="仿宋_GB2312" w:eastAsia="仿宋_GB2312"/>
                <w:szCs w:val="21"/>
              </w:rPr>
            </w:pPr>
          </w:p>
        </w:tc>
        <w:tc>
          <w:tcPr>
            <w:tcW w:w="7230" w:type="dxa"/>
          </w:tcPr>
          <w:p w14:paraId="5CFF9F69" w14:textId="77777777" w:rsidR="00B907AE" w:rsidRPr="0085481C" w:rsidRDefault="00B907AE" w:rsidP="00623209">
            <w:pPr>
              <w:jc w:val="left"/>
              <w:rPr>
                <w:rFonts w:ascii="仿宋_GB2312" w:eastAsia="仿宋_GB2312"/>
                <w:szCs w:val="21"/>
              </w:rPr>
            </w:pPr>
            <w:r w:rsidRPr="0085481C">
              <w:rPr>
                <w:rFonts w:ascii="仿宋_GB2312" w:eastAsia="仿宋_GB2312" w:hint="eastAsia"/>
                <w:szCs w:val="21"/>
              </w:rPr>
              <w:t>节假日保障</w:t>
            </w:r>
          </w:p>
          <w:p w14:paraId="1D51AAB5" w14:textId="2F645B84" w:rsidR="00B907AE" w:rsidRDefault="00B907AE" w:rsidP="00623209">
            <w:pPr>
              <w:jc w:val="left"/>
              <w:rPr>
                <w:rFonts w:ascii="仿宋_GB2312" w:eastAsia="仿宋_GB2312"/>
                <w:szCs w:val="21"/>
              </w:rPr>
            </w:pPr>
            <w:r w:rsidRPr="0085481C">
              <w:rPr>
                <w:rFonts w:ascii="仿宋_GB2312" w:eastAsia="仿宋_GB2312" w:hint="eastAsia"/>
                <w:szCs w:val="21"/>
              </w:rPr>
              <w:lastRenderedPageBreak/>
              <w:t>对</w:t>
            </w:r>
            <w:r>
              <w:rPr>
                <w:rFonts w:ascii="仿宋_GB2312" w:eastAsia="仿宋_GB2312" w:hint="eastAsia"/>
                <w:szCs w:val="21"/>
              </w:rPr>
              <w:t>医院</w:t>
            </w:r>
            <w:r w:rsidRPr="0085481C">
              <w:rPr>
                <w:rFonts w:ascii="仿宋_GB2312" w:eastAsia="仿宋_GB2312" w:hint="eastAsia"/>
                <w:szCs w:val="21"/>
              </w:rPr>
              <w:t>进行节假日保障。在维护期内遇到国家法定假日期间，派工程师</w:t>
            </w:r>
            <w:r>
              <w:rPr>
                <w:rFonts w:ascii="仿宋_GB2312" w:eastAsia="仿宋_GB2312" w:hint="eastAsia"/>
                <w:szCs w:val="21"/>
              </w:rPr>
              <w:t>对医院</w:t>
            </w:r>
            <w:r w:rsidRPr="0085481C">
              <w:rPr>
                <w:rFonts w:ascii="仿宋_GB2312" w:eastAsia="仿宋_GB2312" w:hint="eastAsia"/>
                <w:szCs w:val="21"/>
              </w:rPr>
              <w:t>的</w:t>
            </w:r>
            <w:r>
              <w:rPr>
                <w:rFonts w:ascii="仿宋_GB2312" w:eastAsia="仿宋_GB2312" w:hint="eastAsia"/>
                <w:szCs w:val="21"/>
              </w:rPr>
              <w:t>网络设备</w:t>
            </w:r>
            <w:r w:rsidRPr="0085481C">
              <w:rPr>
                <w:rFonts w:ascii="仿宋_GB2312" w:eastAsia="仿宋_GB2312" w:hint="eastAsia"/>
                <w:szCs w:val="21"/>
              </w:rPr>
              <w:t>进行技术保障。需制定详细的假日保障计划，并且指定资深的技术工程师进行保障。</w:t>
            </w:r>
          </w:p>
        </w:tc>
        <w:tc>
          <w:tcPr>
            <w:tcW w:w="2409" w:type="dxa"/>
            <w:vAlign w:val="center"/>
          </w:tcPr>
          <w:p w14:paraId="610EA650" w14:textId="039EBEE5" w:rsidR="00B907AE" w:rsidRDefault="00B907AE" w:rsidP="00623209">
            <w:pPr>
              <w:jc w:val="center"/>
              <w:rPr>
                <w:rFonts w:ascii="仿宋_GB2312" w:eastAsia="仿宋_GB2312"/>
                <w:szCs w:val="21"/>
              </w:rPr>
            </w:pPr>
            <w:r w:rsidRPr="00BE3153">
              <w:rPr>
                <w:rFonts w:ascii="仿宋_GB2312" w:eastAsia="仿宋_GB2312" w:hint="eastAsia"/>
                <w:sz w:val="20"/>
                <w:szCs w:val="28"/>
              </w:rPr>
              <w:lastRenderedPageBreak/>
              <w:t>☆</w:t>
            </w:r>
          </w:p>
        </w:tc>
      </w:tr>
      <w:tr w:rsidR="00B907AE" w:rsidRPr="0005143A" w14:paraId="330AC52B" w14:textId="77777777" w:rsidTr="00943E09">
        <w:trPr>
          <w:trHeight w:val="293"/>
        </w:trPr>
        <w:tc>
          <w:tcPr>
            <w:tcW w:w="1951" w:type="dxa"/>
            <w:vMerge/>
            <w:vAlign w:val="center"/>
          </w:tcPr>
          <w:p w14:paraId="51A11E4C" w14:textId="77777777" w:rsidR="00B907AE" w:rsidRPr="0005143A" w:rsidRDefault="00B907AE" w:rsidP="00623209">
            <w:pPr>
              <w:jc w:val="center"/>
              <w:rPr>
                <w:rFonts w:ascii="仿宋_GB2312" w:eastAsia="仿宋_GB2312"/>
                <w:szCs w:val="21"/>
              </w:rPr>
            </w:pPr>
          </w:p>
        </w:tc>
        <w:tc>
          <w:tcPr>
            <w:tcW w:w="3827" w:type="dxa"/>
            <w:vMerge/>
            <w:vAlign w:val="center"/>
          </w:tcPr>
          <w:p w14:paraId="2D142699" w14:textId="24C025EB" w:rsidR="00B907AE" w:rsidRDefault="00B907AE" w:rsidP="00623209">
            <w:pPr>
              <w:rPr>
                <w:rFonts w:ascii="仿宋_GB2312" w:eastAsia="仿宋_GB2312"/>
                <w:szCs w:val="21"/>
              </w:rPr>
            </w:pPr>
          </w:p>
        </w:tc>
        <w:tc>
          <w:tcPr>
            <w:tcW w:w="7230" w:type="dxa"/>
          </w:tcPr>
          <w:p w14:paraId="0869B6C5" w14:textId="77777777" w:rsidR="00B907AE" w:rsidRPr="0085481C" w:rsidRDefault="00B907AE" w:rsidP="00623209">
            <w:pPr>
              <w:jc w:val="left"/>
              <w:rPr>
                <w:rFonts w:ascii="仿宋_GB2312" w:eastAsia="仿宋_GB2312"/>
                <w:szCs w:val="21"/>
              </w:rPr>
            </w:pPr>
            <w:r w:rsidRPr="0085481C">
              <w:rPr>
                <w:rFonts w:ascii="仿宋_GB2312" w:eastAsia="仿宋_GB2312" w:hint="eastAsia"/>
                <w:szCs w:val="21"/>
              </w:rPr>
              <w:t>应急故障响应</w:t>
            </w:r>
          </w:p>
          <w:p w14:paraId="79197F04" w14:textId="19655974" w:rsidR="00B907AE" w:rsidRPr="0085481C" w:rsidRDefault="00B907AE" w:rsidP="00623209">
            <w:pPr>
              <w:ind w:firstLine="420"/>
              <w:rPr>
                <w:rFonts w:ascii="仿宋_GB2312" w:eastAsia="仿宋_GB2312"/>
                <w:szCs w:val="21"/>
              </w:rPr>
            </w:pPr>
            <w:r w:rsidRPr="0085481C">
              <w:rPr>
                <w:rFonts w:ascii="仿宋_GB2312" w:eastAsia="仿宋_GB2312" w:hint="eastAsia"/>
                <w:szCs w:val="21"/>
              </w:rPr>
              <w:t>服务对象中的所有设备在使用过程中出现硬件或系统方面的问题，且情况比较紧急时，投标方需在接到问题后必须在15分钟内做出响应，并且保证在2小时内工程师到场展开问题排查，并提供相应的解决方案；</w:t>
            </w:r>
          </w:p>
        </w:tc>
        <w:tc>
          <w:tcPr>
            <w:tcW w:w="2409" w:type="dxa"/>
            <w:vAlign w:val="center"/>
          </w:tcPr>
          <w:p w14:paraId="622AA893" w14:textId="53CDC7E6" w:rsidR="00B907AE" w:rsidRDefault="00B907AE" w:rsidP="00623209">
            <w:pPr>
              <w:jc w:val="center"/>
              <w:rPr>
                <w:rFonts w:ascii="仿宋_GB2312" w:eastAsia="仿宋_GB2312"/>
                <w:szCs w:val="21"/>
              </w:rPr>
            </w:pPr>
            <w:r w:rsidRPr="00BE3153">
              <w:rPr>
                <w:rFonts w:ascii="仿宋_GB2312" w:eastAsia="仿宋_GB2312" w:hint="eastAsia"/>
                <w:sz w:val="20"/>
                <w:szCs w:val="28"/>
              </w:rPr>
              <w:t>☆</w:t>
            </w:r>
          </w:p>
        </w:tc>
      </w:tr>
      <w:tr w:rsidR="00B907AE" w:rsidRPr="0005143A" w14:paraId="214EB2B1" w14:textId="77777777" w:rsidTr="00943E09">
        <w:trPr>
          <w:trHeight w:val="956"/>
        </w:trPr>
        <w:tc>
          <w:tcPr>
            <w:tcW w:w="1951" w:type="dxa"/>
            <w:vMerge/>
            <w:vAlign w:val="center"/>
          </w:tcPr>
          <w:p w14:paraId="06121E59" w14:textId="77777777" w:rsidR="00B907AE" w:rsidRPr="0005143A" w:rsidRDefault="00B907AE" w:rsidP="00623209">
            <w:pPr>
              <w:jc w:val="center"/>
              <w:rPr>
                <w:rFonts w:ascii="仿宋_GB2312" w:eastAsia="仿宋_GB2312"/>
                <w:szCs w:val="21"/>
              </w:rPr>
            </w:pPr>
          </w:p>
        </w:tc>
        <w:tc>
          <w:tcPr>
            <w:tcW w:w="3827" w:type="dxa"/>
            <w:vMerge/>
            <w:vAlign w:val="center"/>
          </w:tcPr>
          <w:p w14:paraId="0022FC40" w14:textId="6D95B66D" w:rsidR="00B907AE" w:rsidRDefault="00B907AE" w:rsidP="00623209">
            <w:pPr>
              <w:rPr>
                <w:rFonts w:ascii="仿宋_GB2312" w:eastAsia="仿宋_GB2312"/>
                <w:szCs w:val="21"/>
              </w:rPr>
            </w:pPr>
          </w:p>
        </w:tc>
        <w:tc>
          <w:tcPr>
            <w:tcW w:w="7230" w:type="dxa"/>
          </w:tcPr>
          <w:p w14:paraId="73C9C8AD" w14:textId="77777777" w:rsidR="00B907AE" w:rsidRPr="00B31B33" w:rsidRDefault="00B907AE" w:rsidP="00623209">
            <w:pPr>
              <w:jc w:val="left"/>
              <w:rPr>
                <w:rFonts w:ascii="仿宋_GB2312" w:eastAsia="仿宋_GB2312"/>
                <w:szCs w:val="21"/>
              </w:rPr>
            </w:pPr>
            <w:r w:rsidRPr="00B31B33">
              <w:rPr>
                <w:rFonts w:ascii="仿宋_GB2312" w:eastAsia="仿宋_GB2312"/>
                <w:szCs w:val="21"/>
              </w:rPr>
              <w:t>备机</w:t>
            </w:r>
            <w:r w:rsidRPr="00B31B33">
              <w:rPr>
                <w:rFonts w:ascii="仿宋_GB2312" w:eastAsia="仿宋_GB2312" w:hint="eastAsia"/>
                <w:szCs w:val="21"/>
              </w:rPr>
              <w:t>、</w:t>
            </w:r>
            <w:r w:rsidRPr="00B31B33">
              <w:rPr>
                <w:rFonts w:ascii="仿宋_GB2312" w:eastAsia="仿宋_GB2312"/>
                <w:szCs w:val="21"/>
              </w:rPr>
              <w:t>备件服务</w:t>
            </w:r>
          </w:p>
          <w:p w14:paraId="5933D467" w14:textId="1BA7A0BA" w:rsidR="00B907AE" w:rsidRDefault="00B907AE" w:rsidP="00623209">
            <w:pPr>
              <w:ind w:firstLineChars="200" w:firstLine="420"/>
              <w:jc w:val="left"/>
              <w:rPr>
                <w:rFonts w:ascii="仿宋_GB2312" w:eastAsia="仿宋_GB2312"/>
                <w:szCs w:val="21"/>
              </w:rPr>
            </w:pPr>
            <w:r w:rsidRPr="00B31B33">
              <w:rPr>
                <w:rFonts w:ascii="仿宋_GB2312" w:eastAsia="仿宋_GB2312"/>
                <w:szCs w:val="21"/>
              </w:rPr>
              <w:t>针对本次维保项目中所涉及到的硬件产品</w:t>
            </w:r>
            <w:r w:rsidRPr="00B31B33">
              <w:rPr>
                <w:rFonts w:ascii="仿宋_GB2312" w:eastAsia="仿宋_GB2312" w:hint="eastAsia"/>
                <w:szCs w:val="21"/>
              </w:rPr>
              <w:t>，</w:t>
            </w:r>
            <w:r w:rsidRPr="00B31B33">
              <w:rPr>
                <w:rFonts w:ascii="仿宋_GB2312" w:eastAsia="仿宋_GB2312"/>
                <w:szCs w:val="21"/>
              </w:rPr>
              <w:t>投标方需有能力提供相关易损</w:t>
            </w:r>
            <w:r w:rsidRPr="00B31B33">
              <w:rPr>
                <w:rFonts w:ascii="仿宋_GB2312" w:eastAsia="仿宋_GB2312" w:hint="eastAsia"/>
                <w:szCs w:val="21"/>
              </w:rPr>
              <w:t>、</w:t>
            </w:r>
            <w:r w:rsidRPr="00B31B33">
              <w:rPr>
                <w:rFonts w:ascii="仿宋_GB2312" w:eastAsia="仿宋_GB2312"/>
                <w:szCs w:val="21"/>
              </w:rPr>
              <w:t>易耗产品的备品</w:t>
            </w:r>
            <w:r w:rsidRPr="00B31B33">
              <w:rPr>
                <w:rFonts w:ascii="仿宋_GB2312" w:eastAsia="仿宋_GB2312" w:hint="eastAsia"/>
                <w:szCs w:val="21"/>
              </w:rPr>
              <w:t>、</w:t>
            </w:r>
            <w:r w:rsidRPr="00B31B33">
              <w:rPr>
                <w:rFonts w:ascii="仿宋_GB2312" w:eastAsia="仿宋_GB2312"/>
                <w:szCs w:val="21"/>
              </w:rPr>
              <w:t>备件服务</w:t>
            </w:r>
            <w:r w:rsidRPr="00B31B33">
              <w:rPr>
                <w:rFonts w:ascii="仿宋_GB2312" w:eastAsia="仿宋_GB2312" w:hint="eastAsia"/>
                <w:szCs w:val="21"/>
              </w:rPr>
              <w:t>。</w:t>
            </w:r>
            <w:r w:rsidRPr="00B31B33">
              <w:rPr>
                <w:rFonts w:ascii="仿宋_GB2312" w:eastAsia="仿宋_GB2312"/>
                <w:szCs w:val="21"/>
              </w:rPr>
              <w:t>并在出现紧急情况时</w:t>
            </w:r>
            <w:r w:rsidRPr="00B31B33">
              <w:rPr>
                <w:rFonts w:ascii="仿宋_GB2312" w:eastAsia="仿宋_GB2312" w:hint="eastAsia"/>
                <w:szCs w:val="21"/>
              </w:rPr>
              <w:t>调配供医院使用</w:t>
            </w:r>
          </w:p>
        </w:tc>
        <w:tc>
          <w:tcPr>
            <w:tcW w:w="2409" w:type="dxa"/>
            <w:vAlign w:val="center"/>
          </w:tcPr>
          <w:p w14:paraId="34685341" w14:textId="7C0E106F" w:rsidR="00B907AE" w:rsidRDefault="00B907AE" w:rsidP="00623209">
            <w:pPr>
              <w:jc w:val="center"/>
              <w:rPr>
                <w:rFonts w:ascii="仿宋_GB2312" w:eastAsia="仿宋_GB2312"/>
                <w:szCs w:val="21"/>
              </w:rPr>
            </w:pPr>
            <w:r w:rsidRPr="00BE3153">
              <w:rPr>
                <w:rFonts w:ascii="仿宋_GB2312" w:eastAsia="仿宋_GB2312" w:hint="eastAsia"/>
                <w:sz w:val="20"/>
                <w:szCs w:val="28"/>
              </w:rPr>
              <w:t>☆</w:t>
            </w:r>
          </w:p>
        </w:tc>
      </w:tr>
      <w:tr w:rsidR="00A32354" w:rsidRPr="0005143A" w14:paraId="44CEE6E8" w14:textId="77777777" w:rsidTr="00943E09">
        <w:trPr>
          <w:trHeight w:val="293"/>
        </w:trPr>
        <w:tc>
          <w:tcPr>
            <w:tcW w:w="1951" w:type="dxa"/>
            <w:vMerge/>
            <w:vAlign w:val="center"/>
          </w:tcPr>
          <w:p w14:paraId="0687F99A" w14:textId="77777777" w:rsidR="00A32354" w:rsidRPr="0005143A" w:rsidRDefault="00A32354" w:rsidP="00623209">
            <w:pPr>
              <w:jc w:val="center"/>
              <w:rPr>
                <w:rFonts w:ascii="仿宋_GB2312" w:eastAsia="仿宋_GB2312"/>
                <w:szCs w:val="21"/>
              </w:rPr>
            </w:pPr>
          </w:p>
        </w:tc>
        <w:tc>
          <w:tcPr>
            <w:tcW w:w="3827" w:type="dxa"/>
            <w:vMerge w:val="restart"/>
            <w:vAlign w:val="center"/>
          </w:tcPr>
          <w:p w14:paraId="297F4736" w14:textId="13C80EAB" w:rsidR="00A32354" w:rsidRDefault="00A32354" w:rsidP="00623209">
            <w:pPr>
              <w:rPr>
                <w:rFonts w:ascii="仿宋_GB2312" w:eastAsia="仿宋_GB2312"/>
                <w:szCs w:val="21"/>
              </w:rPr>
            </w:pPr>
            <w:r w:rsidRPr="00623209">
              <w:rPr>
                <w:rFonts w:ascii="仿宋_GB2312" w:eastAsia="仿宋_GB2312" w:hint="eastAsia"/>
                <w:szCs w:val="21"/>
              </w:rPr>
              <w:t>人员组成及资质</w:t>
            </w:r>
          </w:p>
        </w:tc>
        <w:tc>
          <w:tcPr>
            <w:tcW w:w="7230" w:type="dxa"/>
          </w:tcPr>
          <w:p w14:paraId="12DBBA49" w14:textId="730C36EC" w:rsidR="00A32354" w:rsidRPr="00B31B33" w:rsidRDefault="00A32354" w:rsidP="00623209">
            <w:pPr>
              <w:rPr>
                <w:rFonts w:ascii="仿宋_GB2312" w:eastAsia="仿宋_GB2312"/>
                <w:szCs w:val="21"/>
              </w:rPr>
            </w:pPr>
            <w:r w:rsidRPr="00623209">
              <w:rPr>
                <w:rFonts w:ascii="仿宋_GB2312" w:eastAsia="仿宋_GB2312" w:hint="eastAsia"/>
                <w:szCs w:val="21"/>
              </w:rPr>
              <w:t>驻场工程师：具有丰富的</w:t>
            </w:r>
            <w:r>
              <w:rPr>
                <w:rFonts w:ascii="仿宋_GB2312" w:eastAsia="仿宋_GB2312" w:hint="eastAsia"/>
                <w:szCs w:val="21"/>
              </w:rPr>
              <w:t>网络设备</w:t>
            </w:r>
            <w:r w:rsidRPr="00623209">
              <w:rPr>
                <w:rFonts w:ascii="仿宋_GB2312" w:eastAsia="仿宋_GB2312" w:hint="eastAsia"/>
                <w:szCs w:val="21"/>
              </w:rPr>
              <w:t>运维经验，获得</w:t>
            </w:r>
            <w:r>
              <w:rPr>
                <w:rFonts w:ascii="仿宋_GB2312" w:eastAsia="仿宋_GB2312" w:hint="eastAsia"/>
                <w:szCs w:val="21"/>
              </w:rPr>
              <w:t>网络</w:t>
            </w:r>
            <w:r w:rsidRPr="00623209">
              <w:rPr>
                <w:rFonts w:ascii="仿宋_GB2312" w:eastAsia="仿宋_GB2312" w:hint="eastAsia"/>
                <w:szCs w:val="21"/>
              </w:rPr>
              <w:t>认证证书</w:t>
            </w:r>
            <w:r w:rsidRPr="00623209">
              <w:rPr>
                <w:rFonts w:ascii="仿宋_GB2312" w:eastAsia="仿宋_GB2312"/>
                <w:szCs w:val="21"/>
              </w:rPr>
              <w:t>1</w:t>
            </w:r>
            <w:r w:rsidRPr="00623209">
              <w:rPr>
                <w:rFonts w:ascii="仿宋_GB2312" w:eastAsia="仿宋_GB2312" w:hint="eastAsia"/>
                <w:szCs w:val="21"/>
              </w:rPr>
              <w:t>年以上</w:t>
            </w:r>
            <w:r w:rsidRPr="00623209">
              <w:rPr>
                <w:rFonts w:ascii="仿宋_GB2312" w:eastAsia="仿宋_GB2312"/>
                <w:szCs w:val="21"/>
              </w:rPr>
              <w:t xml:space="preserve"> 1</w:t>
            </w:r>
            <w:r w:rsidRPr="00623209">
              <w:rPr>
                <w:rFonts w:ascii="仿宋_GB2312" w:eastAsia="仿宋_GB2312" w:hint="eastAsia"/>
                <w:szCs w:val="21"/>
              </w:rPr>
              <w:t>名，现公司工作</w:t>
            </w:r>
            <w:r w:rsidRPr="00623209">
              <w:rPr>
                <w:rFonts w:ascii="仿宋_GB2312" w:eastAsia="仿宋_GB2312"/>
                <w:szCs w:val="21"/>
              </w:rPr>
              <w:t>1</w:t>
            </w:r>
            <w:r w:rsidRPr="00623209">
              <w:rPr>
                <w:rFonts w:ascii="仿宋_GB2312" w:eastAsia="仿宋_GB2312" w:hint="eastAsia"/>
                <w:szCs w:val="21"/>
              </w:rPr>
              <w:t>年以上（需要提供社保证明及</w:t>
            </w:r>
            <w:r>
              <w:rPr>
                <w:rFonts w:ascii="仿宋_GB2312" w:eastAsia="仿宋_GB2312" w:hint="eastAsia"/>
                <w:szCs w:val="21"/>
              </w:rPr>
              <w:t>网络</w:t>
            </w:r>
            <w:r w:rsidRPr="00623209">
              <w:rPr>
                <w:rFonts w:ascii="仿宋_GB2312" w:eastAsia="仿宋_GB2312" w:hint="eastAsia"/>
                <w:szCs w:val="21"/>
              </w:rPr>
              <w:t>认证证书）</w:t>
            </w:r>
          </w:p>
        </w:tc>
        <w:tc>
          <w:tcPr>
            <w:tcW w:w="2409" w:type="dxa"/>
            <w:vAlign w:val="center"/>
          </w:tcPr>
          <w:p w14:paraId="128649EE" w14:textId="18784F88" w:rsidR="00A32354" w:rsidRDefault="00A32354" w:rsidP="00623209">
            <w:pPr>
              <w:jc w:val="center"/>
              <w:rPr>
                <w:rFonts w:ascii="仿宋_GB2312" w:eastAsia="仿宋_GB2312"/>
                <w:szCs w:val="21"/>
              </w:rPr>
            </w:pPr>
            <w:r w:rsidRPr="00BE3153">
              <w:rPr>
                <w:rFonts w:ascii="仿宋_GB2312" w:eastAsia="仿宋_GB2312" w:hint="eastAsia"/>
                <w:sz w:val="20"/>
                <w:szCs w:val="28"/>
              </w:rPr>
              <w:t>☆</w:t>
            </w:r>
          </w:p>
        </w:tc>
      </w:tr>
      <w:tr w:rsidR="00A32354" w:rsidRPr="0005143A" w14:paraId="54C0140D" w14:textId="77777777" w:rsidTr="00943E09">
        <w:trPr>
          <w:trHeight w:val="293"/>
        </w:trPr>
        <w:tc>
          <w:tcPr>
            <w:tcW w:w="1951" w:type="dxa"/>
            <w:vMerge/>
            <w:vAlign w:val="center"/>
          </w:tcPr>
          <w:p w14:paraId="3CD22B74" w14:textId="77777777" w:rsidR="00A32354" w:rsidRPr="0005143A" w:rsidRDefault="00A32354" w:rsidP="00623209">
            <w:pPr>
              <w:jc w:val="center"/>
              <w:rPr>
                <w:rFonts w:ascii="仿宋_GB2312" w:eastAsia="仿宋_GB2312"/>
                <w:szCs w:val="21"/>
              </w:rPr>
            </w:pPr>
          </w:p>
        </w:tc>
        <w:tc>
          <w:tcPr>
            <w:tcW w:w="3827" w:type="dxa"/>
            <w:vMerge/>
            <w:vAlign w:val="center"/>
          </w:tcPr>
          <w:p w14:paraId="65D9CCBE" w14:textId="6EB0DCD5" w:rsidR="00A32354" w:rsidRDefault="00A32354" w:rsidP="00623209">
            <w:pPr>
              <w:rPr>
                <w:rFonts w:ascii="仿宋_GB2312" w:eastAsia="仿宋_GB2312"/>
                <w:szCs w:val="21"/>
              </w:rPr>
            </w:pPr>
          </w:p>
        </w:tc>
        <w:tc>
          <w:tcPr>
            <w:tcW w:w="7230" w:type="dxa"/>
          </w:tcPr>
          <w:p w14:paraId="6F90796D" w14:textId="0EBA85EC" w:rsidR="00A32354" w:rsidRPr="00B31B33" w:rsidRDefault="00A32354" w:rsidP="00623209">
            <w:pPr>
              <w:rPr>
                <w:rFonts w:ascii="仿宋_GB2312" w:eastAsia="仿宋_GB2312"/>
                <w:szCs w:val="21"/>
              </w:rPr>
            </w:pPr>
            <w:r w:rsidRPr="00623209">
              <w:rPr>
                <w:rFonts w:ascii="仿宋_GB2312" w:eastAsia="仿宋_GB2312" w:hint="eastAsia"/>
                <w:szCs w:val="21"/>
              </w:rPr>
              <w:t>项目经理：具有很强的项目管理能力及丰富的项目管理经验，持有国家级认证项目管理认证证书</w:t>
            </w:r>
            <w:r w:rsidRPr="00623209">
              <w:rPr>
                <w:rFonts w:ascii="仿宋_GB2312" w:eastAsia="仿宋_GB2312"/>
                <w:szCs w:val="21"/>
              </w:rPr>
              <w:t xml:space="preserve"> PMP</w:t>
            </w:r>
          </w:p>
        </w:tc>
        <w:tc>
          <w:tcPr>
            <w:tcW w:w="2409" w:type="dxa"/>
            <w:vAlign w:val="center"/>
          </w:tcPr>
          <w:p w14:paraId="148F33BA" w14:textId="794F0E88" w:rsidR="00A32354" w:rsidRDefault="00A32354" w:rsidP="00623209">
            <w:pPr>
              <w:jc w:val="center"/>
              <w:rPr>
                <w:rFonts w:ascii="仿宋_GB2312" w:eastAsia="仿宋_GB2312"/>
                <w:szCs w:val="21"/>
              </w:rPr>
            </w:pPr>
            <w:r w:rsidRPr="00BE3153">
              <w:rPr>
                <w:rFonts w:ascii="仿宋_GB2312" w:eastAsia="仿宋_GB2312" w:hint="eastAsia"/>
                <w:sz w:val="20"/>
                <w:szCs w:val="28"/>
              </w:rPr>
              <w:t>☆</w:t>
            </w:r>
          </w:p>
        </w:tc>
      </w:tr>
      <w:tr w:rsidR="00A32354" w:rsidRPr="0005143A" w14:paraId="79766ABC" w14:textId="77777777" w:rsidTr="00943E09">
        <w:trPr>
          <w:trHeight w:val="634"/>
        </w:trPr>
        <w:tc>
          <w:tcPr>
            <w:tcW w:w="1951" w:type="dxa"/>
            <w:vMerge/>
            <w:vAlign w:val="center"/>
          </w:tcPr>
          <w:p w14:paraId="66E3BFB9" w14:textId="77777777" w:rsidR="00A32354" w:rsidRPr="0005143A" w:rsidRDefault="00A32354" w:rsidP="00623209">
            <w:pPr>
              <w:jc w:val="center"/>
              <w:rPr>
                <w:rFonts w:ascii="仿宋_GB2312" w:eastAsia="仿宋_GB2312"/>
                <w:szCs w:val="21"/>
              </w:rPr>
            </w:pPr>
          </w:p>
        </w:tc>
        <w:tc>
          <w:tcPr>
            <w:tcW w:w="3827" w:type="dxa"/>
            <w:vMerge/>
            <w:vAlign w:val="center"/>
          </w:tcPr>
          <w:p w14:paraId="4A3F13F1" w14:textId="3FF096E1" w:rsidR="00A32354" w:rsidRDefault="00A32354" w:rsidP="00623209">
            <w:pPr>
              <w:rPr>
                <w:rFonts w:ascii="仿宋_GB2312" w:eastAsia="仿宋_GB2312"/>
                <w:szCs w:val="21"/>
              </w:rPr>
            </w:pPr>
          </w:p>
        </w:tc>
        <w:tc>
          <w:tcPr>
            <w:tcW w:w="7230" w:type="dxa"/>
          </w:tcPr>
          <w:p w14:paraId="70ECE86D" w14:textId="2C281EAC" w:rsidR="00A32354" w:rsidRPr="00B31B33" w:rsidRDefault="00A32354" w:rsidP="00623209">
            <w:pPr>
              <w:rPr>
                <w:rFonts w:ascii="仿宋_GB2312" w:eastAsia="仿宋_GB2312"/>
                <w:szCs w:val="21"/>
              </w:rPr>
            </w:pPr>
            <w:r w:rsidRPr="00623209">
              <w:rPr>
                <w:rFonts w:ascii="仿宋_GB2312" w:eastAsia="仿宋_GB2312" w:hint="eastAsia"/>
                <w:szCs w:val="21"/>
              </w:rPr>
              <w:t>二线工程师：具有丰富的</w:t>
            </w:r>
            <w:r>
              <w:rPr>
                <w:rFonts w:ascii="仿宋_GB2312" w:eastAsia="仿宋_GB2312" w:hint="eastAsia"/>
                <w:szCs w:val="21"/>
              </w:rPr>
              <w:t>网络设备</w:t>
            </w:r>
            <w:r w:rsidRPr="00623209">
              <w:rPr>
                <w:rFonts w:ascii="仿宋_GB2312" w:eastAsia="仿宋_GB2312" w:hint="eastAsia"/>
                <w:szCs w:val="21"/>
              </w:rPr>
              <w:t>运维经验，具有综合</w:t>
            </w:r>
            <w:r w:rsidRPr="00623209">
              <w:rPr>
                <w:rFonts w:ascii="仿宋_GB2312" w:eastAsia="仿宋_GB2312"/>
                <w:szCs w:val="21"/>
              </w:rPr>
              <w:t>IT</w:t>
            </w:r>
            <w:r w:rsidRPr="00623209">
              <w:rPr>
                <w:rFonts w:ascii="仿宋_GB2312" w:eastAsia="仿宋_GB2312" w:hint="eastAsia"/>
                <w:szCs w:val="21"/>
              </w:rPr>
              <w:t>故障诊断能力，获得</w:t>
            </w:r>
            <w:r>
              <w:rPr>
                <w:rFonts w:ascii="仿宋_GB2312" w:eastAsia="仿宋_GB2312" w:hint="eastAsia"/>
                <w:szCs w:val="21"/>
              </w:rPr>
              <w:t>网络</w:t>
            </w:r>
            <w:r w:rsidRPr="00623209">
              <w:rPr>
                <w:rFonts w:ascii="仿宋_GB2312" w:eastAsia="仿宋_GB2312" w:hint="eastAsia"/>
                <w:szCs w:val="21"/>
              </w:rPr>
              <w:t>认证证书</w:t>
            </w:r>
            <w:r w:rsidRPr="00623209">
              <w:rPr>
                <w:rFonts w:ascii="仿宋_GB2312" w:eastAsia="仿宋_GB2312"/>
                <w:szCs w:val="21"/>
              </w:rPr>
              <w:t>5</w:t>
            </w:r>
            <w:r w:rsidRPr="00623209">
              <w:rPr>
                <w:rFonts w:ascii="仿宋_GB2312" w:eastAsia="仿宋_GB2312" w:hint="eastAsia"/>
                <w:szCs w:val="21"/>
              </w:rPr>
              <w:t>年以上</w:t>
            </w:r>
            <w:r w:rsidRPr="00623209">
              <w:rPr>
                <w:rFonts w:ascii="仿宋_GB2312" w:eastAsia="仿宋_GB2312"/>
                <w:szCs w:val="21"/>
              </w:rPr>
              <w:t xml:space="preserve"> 1</w:t>
            </w:r>
            <w:r w:rsidRPr="00623209">
              <w:rPr>
                <w:rFonts w:ascii="仿宋_GB2312" w:eastAsia="仿宋_GB2312" w:hint="eastAsia"/>
                <w:szCs w:val="21"/>
              </w:rPr>
              <w:t>名（提供相关证明）</w:t>
            </w:r>
          </w:p>
        </w:tc>
        <w:tc>
          <w:tcPr>
            <w:tcW w:w="2409" w:type="dxa"/>
            <w:vAlign w:val="center"/>
          </w:tcPr>
          <w:p w14:paraId="4B9DA2AB" w14:textId="788593D4" w:rsidR="00A32354" w:rsidRDefault="00A32354" w:rsidP="00623209">
            <w:pPr>
              <w:jc w:val="center"/>
              <w:rPr>
                <w:rFonts w:ascii="仿宋_GB2312" w:eastAsia="仿宋_GB2312"/>
                <w:szCs w:val="21"/>
              </w:rPr>
            </w:pPr>
            <w:r w:rsidRPr="00BE3153">
              <w:rPr>
                <w:rFonts w:ascii="仿宋_GB2312" w:eastAsia="仿宋_GB2312" w:hint="eastAsia"/>
                <w:sz w:val="20"/>
                <w:szCs w:val="28"/>
              </w:rPr>
              <w:t>☆</w:t>
            </w:r>
          </w:p>
        </w:tc>
      </w:tr>
      <w:tr w:rsidR="00623209" w:rsidRPr="0005143A" w14:paraId="072776F9" w14:textId="77777777" w:rsidTr="00943E09">
        <w:trPr>
          <w:trHeight w:val="286"/>
        </w:trPr>
        <w:tc>
          <w:tcPr>
            <w:tcW w:w="1951" w:type="dxa"/>
            <w:vMerge w:val="restart"/>
            <w:vAlign w:val="center"/>
          </w:tcPr>
          <w:p w14:paraId="3F3AC8FB" w14:textId="77777777" w:rsidR="00623209" w:rsidRPr="0005143A" w:rsidRDefault="00623209" w:rsidP="00623209">
            <w:pPr>
              <w:jc w:val="center"/>
              <w:rPr>
                <w:rFonts w:ascii="仿宋_GB2312" w:eastAsia="仿宋_GB2312"/>
                <w:szCs w:val="21"/>
              </w:rPr>
            </w:pPr>
            <w:r w:rsidRPr="0005143A">
              <w:rPr>
                <w:rFonts w:ascii="仿宋_GB2312" w:eastAsia="仿宋_GB2312" w:hint="eastAsia"/>
                <w:szCs w:val="21"/>
              </w:rPr>
              <w:t>商务参数</w:t>
            </w:r>
          </w:p>
        </w:tc>
        <w:tc>
          <w:tcPr>
            <w:tcW w:w="3827" w:type="dxa"/>
            <w:vMerge w:val="restart"/>
            <w:vAlign w:val="center"/>
          </w:tcPr>
          <w:p w14:paraId="4D3D0E2A" w14:textId="2DA1AE8F" w:rsidR="00623209" w:rsidRPr="0005143A" w:rsidRDefault="00623209" w:rsidP="00623209">
            <w:pPr>
              <w:rPr>
                <w:rFonts w:ascii="仿宋_GB2312" w:eastAsia="仿宋_GB2312"/>
                <w:szCs w:val="21"/>
              </w:rPr>
            </w:pPr>
            <w:r>
              <w:rPr>
                <w:rFonts w:ascii="仿宋_GB2312" w:eastAsia="仿宋_GB2312" w:hint="eastAsia"/>
                <w:szCs w:val="21"/>
              </w:rPr>
              <w:t>供应商资质</w:t>
            </w:r>
          </w:p>
        </w:tc>
        <w:tc>
          <w:tcPr>
            <w:tcW w:w="7230" w:type="dxa"/>
          </w:tcPr>
          <w:p w14:paraId="3A5537F3" w14:textId="640E4531" w:rsidR="00623209" w:rsidRPr="0005143A" w:rsidRDefault="00623209" w:rsidP="00623209">
            <w:pPr>
              <w:jc w:val="left"/>
              <w:rPr>
                <w:rFonts w:ascii="仿宋_GB2312" w:eastAsia="仿宋_GB2312"/>
                <w:szCs w:val="21"/>
              </w:rPr>
            </w:pPr>
            <w:r w:rsidRPr="00653647">
              <w:rPr>
                <w:rFonts w:ascii="仿宋_GB2312" w:eastAsia="仿宋_GB2312" w:hint="eastAsia"/>
                <w:szCs w:val="21"/>
              </w:rPr>
              <w:t>符合《中华人民共和国政府采购法》第二十二条规定的供应商，未被列入“信用中国”网站(www.creditchina.gov.cn)失信被执行人名单、重大税收违法案件当事人名单和中国政府采购网(www.ccgp.gov.cn)政府采购严重违法失信行为记录名单的供应商</w:t>
            </w:r>
          </w:p>
        </w:tc>
        <w:tc>
          <w:tcPr>
            <w:tcW w:w="2409" w:type="dxa"/>
            <w:vAlign w:val="center"/>
          </w:tcPr>
          <w:p w14:paraId="7250452F" w14:textId="49CE5CED" w:rsidR="00623209" w:rsidRPr="00767E17" w:rsidRDefault="00623209" w:rsidP="00623209">
            <w:pPr>
              <w:jc w:val="center"/>
              <w:rPr>
                <w:rFonts w:ascii="仿宋_GB2312" w:eastAsia="仿宋_GB2312"/>
                <w:sz w:val="20"/>
                <w:szCs w:val="28"/>
              </w:rPr>
            </w:pPr>
            <w:r w:rsidRPr="00BE3153">
              <w:rPr>
                <w:rFonts w:ascii="仿宋_GB2312" w:eastAsia="仿宋_GB2312" w:hint="eastAsia"/>
                <w:sz w:val="20"/>
                <w:szCs w:val="28"/>
              </w:rPr>
              <w:t>★</w:t>
            </w:r>
          </w:p>
        </w:tc>
      </w:tr>
      <w:tr w:rsidR="00623209" w:rsidRPr="0005143A" w14:paraId="7B9ADD66" w14:textId="77777777" w:rsidTr="00943E09">
        <w:trPr>
          <w:trHeight w:val="286"/>
        </w:trPr>
        <w:tc>
          <w:tcPr>
            <w:tcW w:w="1951" w:type="dxa"/>
            <w:vMerge/>
            <w:vAlign w:val="center"/>
          </w:tcPr>
          <w:p w14:paraId="100BE768" w14:textId="77777777" w:rsidR="00623209" w:rsidRPr="0005143A" w:rsidRDefault="00623209" w:rsidP="00623209">
            <w:pPr>
              <w:jc w:val="center"/>
              <w:rPr>
                <w:rFonts w:ascii="仿宋_GB2312" w:eastAsia="仿宋_GB2312"/>
                <w:szCs w:val="21"/>
              </w:rPr>
            </w:pPr>
          </w:p>
        </w:tc>
        <w:tc>
          <w:tcPr>
            <w:tcW w:w="3827" w:type="dxa"/>
            <w:vMerge/>
          </w:tcPr>
          <w:p w14:paraId="33B9360E" w14:textId="77777777" w:rsidR="00623209" w:rsidRPr="0005143A" w:rsidRDefault="00623209" w:rsidP="00623209">
            <w:pPr>
              <w:jc w:val="left"/>
              <w:rPr>
                <w:rFonts w:ascii="仿宋_GB2312" w:eastAsia="仿宋_GB2312"/>
                <w:szCs w:val="21"/>
              </w:rPr>
            </w:pPr>
          </w:p>
        </w:tc>
        <w:tc>
          <w:tcPr>
            <w:tcW w:w="7230" w:type="dxa"/>
          </w:tcPr>
          <w:p w14:paraId="635B968B" w14:textId="3D241CFA" w:rsidR="00623209" w:rsidRPr="0005143A" w:rsidRDefault="00623209" w:rsidP="00623209">
            <w:pPr>
              <w:jc w:val="left"/>
              <w:rPr>
                <w:rFonts w:ascii="仿宋_GB2312" w:eastAsia="仿宋_GB2312"/>
                <w:szCs w:val="21"/>
              </w:rPr>
            </w:pPr>
            <w:r w:rsidRPr="00767E17">
              <w:rPr>
                <w:rFonts w:ascii="仿宋_GB2312" w:eastAsia="仿宋_GB2312" w:hint="eastAsia"/>
                <w:szCs w:val="21"/>
              </w:rPr>
              <w:t>依法纳税和缴纳社会保险费并在投标文件内提供有效证明</w:t>
            </w:r>
          </w:p>
        </w:tc>
        <w:tc>
          <w:tcPr>
            <w:tcW w:w="2409" w:type="dxa"/>
          </w:tcPr>
          <w:p w14:paraId="4BAB3C12" w14:textId="2C1EE734" w:rsidR="00623209" w:rsidRPr="00767E17" w:rsidRDefault="00623209" w:rsidP="00623209">
            <w:pPr>
              <w:jc w:val="center"/>
              <w:rPr>
                <w:rFonts w:ascii="仿宋_GB2312" w:eastAsia="仿宋_GB2312"/>
                <w:sz w:val="20"/>
                <w:szCs w:val="28"/>
              </w:rPr>
            </w:pPr>
            <w:r w:rsidRPr="00BE3153">
              <w:rPr>
                <w:rFonts w:ascii="仿宋_GB2312" w:eastAsia="仿宋_GB2312" w:hint="eastAsia"/>
                <w:sz w:val="20"/>
                <w:szCs w:val="28"/>
              </w:rPr>
              <w:t>★</w:t>
            </w:r>
          </w:p>
        </w:tc>
      </w:tr>
      <w:tr w:rsidR="00623209" w:rsidRPr="0005143A" w14:paraId="5BF67555" w14:textId="77777777" w:rsidTr="00943E09">
        <w:trPr>
          <w:trHeight w:val="286"/>
        </w:trPr>
        <w:tc>
          <w:tcPr>
            <w:tcW w:w="1951" w:type="dxa"/>
            <w:vMerge/>
            <w:vAlign w:val="center"/>
          </w:tcPr>
          <w:p w14:paraId="7F2C8345" w14:textId="77777777" w:rsidR="00623209" w:rsidRPr="0005143A" w:rsidRDefault="00623209" w:rsidP="00623209">
            <w:pPr>
              <w:jc w:val="center"/>
              <w:rPr>
                <w:rFonts w:ascii="仿宋_GB2312" w:eastAsia="仿宋_GB2312"/>
                <w:szCs w:val="21"/>
              </w:rPr>
            </w:pPr>
          </w:p>
        </w:tc>
        <w:tc>
          <w:tcPr>
            <w:tcW w:w="3827" w:type="dxa"/>
            <w:vMerge/>
          </w:tcPr>
          <w:p w14:paraId="69B4D996" w14:textId="77777777" w:rsidR="00623209" w:rsidRPr="0005143A" w:rsidRDefault="00623209" w:rsidP="00623209">
            <w:pPr>
              <w:jc w:val="left"/>
              <w:rPr>
                <w:rFonts w:ascii="仿宋_GB2312" w:eastAsia="仿宋_GB2312"/>
                <w:szCs w:val="21"/>
              </w:rPr>
            </w:pPr>
          </w:p>
        </w:tc>
        <w:tc>
          <w:tcPr>
            <w:tcW w:w="7230" w:type="dxa"/>
          </w:tcPr>
          <w:p w14:paraId="5A0C4281" w14:textId="1C438280" w:rsidR="00623209" w:rsidRPr="0005143A" w:rsidRDefault="00623209" w:rsidP="00623209">
            <w:pPr>
              <w:jc w:val="left"/>
              <w:rPr>
                <w:rFonts w:ascii="仿宋_GB2312" w:eastAsia="仿宋_GB2312"/>
                <w:szCs w:val="21"/>
              </w:rPr>
            </w:pPr>
            <w:r w:rsidRPr="00767E17">
              <w:rPr>
                <w:rFonts w:ascii="仿宋_GB2312" w:eastAsia="仿宋_GB2312" w:hint="eastAsia"/>
                <w:szCs w:val="21"/>
              </w:rPr>
              <w:t>近三年参加</w:t>
            </w:r>
            <w:r w:rsidRPr="00767E17">
              <w:rPr>
                <w:rFonts w:ascii="仿宋_GB2312" w:eastAsia="仿宋_GB2312"/>
                <w:szCs w:val="21"/>
              </w:rPr>
              <w:t>采购</w:t>
            </w:r>
            <w:r w:rsidRPr="00767E17">
              <w:rPr>
                <w:rFonts w:ascii="仿宋_GB2312" w:eastAsia="仿宋_GB2312" w:hint="eastAsia"/>
                <w:szCs w:val="21"/>
              </w:rPr>
              <w:t>活动</w:t>
            </w:r>
            <w:r w:rsidRPr="00767E17">
              <w:rPr>
                <w:rFonts w:ascii="仿宋_GB2312" w:eastAsia="仿宋_GB2312"/>
                <w:szCs w:val="21"/>
              </w:rPr>
              <w:t>的</w:t>
            </w:r>
            <w:r w:rsidRPr="00767E17">
              <w:rPr>
                <w:rFonts w:ascii="仿宋_GB2312" w:eastAsia="仿宋_GB2312" w:hint="eastAsia"/>
                <w:szCs w:val="21"/>
              </w:rPr>
              <w:t>无违法犯罪</w:t>
            </w:r>
            <w:r w:rsidRPr="00767E17">
              <w:rPr>
                <w:rFonts w:ascii="仿宋_GB2312" w:eastAsia="仿宋_GB2312"/>
                <w:szCs w:val="21"/>
              </w:rPr>
              <w:t>记录</w:t>
            </w:r>
          </w:p>
        </w:tc>
        <w:tc>
          <w:tcPr>
            <w:tcW w:w="2409" w:type="dxa"/>
          </w:tcPr>
          <w:p w14:paraId="23604819" w14:textId="38988324" w:rsidR="00623209" w:rsidRPr="00767E17" w:rsidRDefault="00623209" w:rsidP="00623209">
            <w:pPr>
              <w:jc w:val="center"/>
              <w:rPr>
                <w:rFonts w:ascii="仿宋_GB2312" w:eastAsia="仿宋_GB2312"/>
                <w:sz w:val="20"/>
                <w:szCs w:val="28"/>
              </w:rPr>
            </w:pPr>
            <w:r w:rsidRPr="00BE3153">
              <w:rPr>
                <w:rFonts w:ascii="仿宋_GB2312" w:eastAsia="仿宋_GB2312" w:hint="eastAsia"/>
                <w:sz w:val="20"/>
                <w:szCs w:val="28"/>
              </w:rPr>
              <w:t>★</w:t>
            </w:r>
          </w:p>
        </w:tc>
      </w:tr>
      <w:tr w:rsidR="00623209" w:rsidRPr="0005143A" w14:paraId="5F1412D4" w14:textId="77777777" w:rsidTr="00943E09">
        <w:trPr>
          <w:trHeight w:val="286"/>
        </w:trPr>
        <w:tc>
          <w:tcPr>
            <w:tcW w:w="1951" w:type="dxa"/>
            <w:vMerge/>
            <w:vAlign w:val="center"/>
          </w:tcPr>
          <w:p w14:paraId="703D0D10" w14:textId="77777777" w:rsidR="00623209" w:rsidRPr="0005143A" w:rsidRDefault="00623209" w:rsidP="00623209">
            <w:pPr>
              <w:jc w:val="center"/>
              <w:rPr>
                <w:rFonts w:ascii="仿宋_GB2312" w:eastAsia="仿宋_GB2312"/>
                <w:szCs w:val="21"/>
              </w:rPr>
            </w:pPr>
          </w:p>
        </w:tc>
        <w:tc>
          <w:tcPr>
            <w:tcW w:w="3827" w:type="dxa"/>
            <w:vMerge/>
          </w:tcPr>
          <w:p w14:paraId="712B1C3D" w14:textId="77777777" w:rsidR="00623209" w:rsidRPr="0005143A" w:rsidRDefault="00623209" w:rsidP="00623209">
            <w:pPr>
              <w:jc w:val="left"/>
              <w:rPr>
                <w:rFonts w:ascii="仿宋_GB2312" w:eastAsia="仿宋_GB2312"/>
                <w:szCs w:val="21"/>
              </w:rPr>
            </w:pPr>
          </w:p>
        </w:tc>
        <w:tc>
          <w:tcPr>
            <w:tcW w:w="7230" w:type="dxa"/>
          </w:tcPr>
          <w:p w14:paraId="1DE75310" w14:textId="6EF4638B" w:rsidR="00623209" w:rsidRPr="0005143A" w:rsidRDefault="00623209" w:rsidP="00623209">
            <w:pPr>
              <w:jc w:val="left"/>
              <w:rPr>
                <w:rFonts w:ascii="仿宋_GB2312" w:eastAsia="仿宋_GB2312"/>
                <w:szCs w:val="21"/>
              </w:rPr>
            </w:pPr>
            <w:r w:rsidRPr="00767E17">
              <w:rPr>
                <w:rFonts w:ascii="仿宋_GB2312" w:eastAsia="仿宋_GB2312" w:hint="eastAsia"/>
                <w:szCs w:val="21"/>
              </w:rPr>
              <w:t>按国家规定具备与其经营业务相适应的各种基本条件及具有能力提供招标服务的供应商</w:t>
            </w:r>
          </w:p>
        </w:tc>
        <w:tc>
          <w:tcPr>
            <w:tcW w:w="2409" w:type="dxa"/>
            <w:vAlign w:val="center"/>
          </w:tcPr>
          <w:p w14:paraId="4E6A4CE0" w14:textId="327E8030" w:rsidR="00623209" w:rsidRPr="00767E17" w:rsidRDefault="00623209" w:rsidP="00623209">
            <w:pPr>
              <w:jc w:val="center"/>
              <w:rPr>
                <w:rFonts w:ascii="仿宋_GB2312" w:eastAsia="仿宋_GB2312"/>
                <w:sz w:val="20"/>
                <w:szCs w:val="28"/>
              </w:rPr>
            </w:pPr>
            <w:r w:rsidRPr="00BE3153">
              <w:rPr>
                <w:rFonts w:ascii="仿宋_GB2312" w:eastAsia="仿宋_GB2312" w:hint="eastAsia"/>
                <w:sz w:val="20"/>
                <w:szCs w:val="28"/>
              </w:rPr>
              <w:t>☆</w:t>
            </w:r>
          </w:p>
        </w:tc>
      </w:tr>
      <w:tr w:rsidR="00623209" w:rsidRPr="0005143A" w14:paraId="11F6C696" w14:textId="77777777" w:rsidTr="00943E09">
        <w:trPr>
          <w:trHeight w:val="286"/>
        </w:trPr>
        <w:tc>
          <w:tcPr>
            <w:tcW w:w="1951" w:type="dxa"/>
            <w:vMerge/>
            <w:vAlign w:val="center"/>
          </w:tcPr>
          <w:p w14:paraId="4DBDBAE8" w14:textId="77777777" w:rsidR="00623209" w:rsidRPr="0005143A" w:rsidRDefault="00623209" w:rsidP="00623209">
            <w:pPr>
              <w:jc w:val="center"/>
              <w:rPr>
                <w:rFonts w:ascii="仿宋_GB2312" w:eastAsia="仿宋_GB2312"/>
                <w:szCs w:val="21"/>
              </w:rPr>
            </w:pPr>
          </w:p>
        </w:tc>
        <w:tc>
          <w:tcPr>
            <w:tcW w:w="3827" w:type="dxa"/>
            <w:vMerge/>
          </w:tcPr>
          <w:p w14:paraId="02B82290" w14:textId="77777777" w:rsidR="00623209" w:rsidRPr="0005143A" w:rsidRDefault="00623209" w:rsidP="00623209">
            <w:pPr>
              <w:jc w:val="left"/>
              <w:rPr>
                <w:rFonts w:ascii="仿宋_GB2312" w:eastAsia="仿宋_GB2312"/>
                <w:szCs w:val="21"/>
              </w:rPr>
            </w:pPr>
          </w:p>
        </w:tc>
        <w:tc>
          <w:tcPr>
            <w:tcW w:w="7230" w:type="dxa"/>
          </w:tcPr>
          <w:p w14:paraId="6D129E57" w14:textId="2A272030" w:rsidR="00623209" w:rsidRPr="0005143A" w:rsidRDefault="00623209" w:rsidP="00623209">
            <w:pPr>
              <w:jc w:val="left"/>
              <w:rPr>
                <w:rFonts w:ascii="仿宋_GB2312" w:eastAsia="仿宋_GB2312"/>
                <w:szCs w:val="21"/>
              </w:rPr>
            </w:pPr>
            <w:r>
              <w:rPr>
                <w:rFonts w:ascii="仿宋_GB2312" w:eastAsia="仿宋_GB2312" w:hint="eastAsia"/>
                <w:szCs w:val="21"/>
              </w:rPr>
              <w:t>具备所投产品的相关代理资质</w:t>
            </w:r>
          </w:p>
        </w:tc>
        <w:tc>
          <w:tcPr>
            <w:tcW w:w="2409" w:type="dxa"/>
            <w:vAlign w:val="center"/>
          </w:tcPr>
          <w:p w14:paraId="7E515A01" w14:textId="3A088D60" w:rsidR="00623209" w:rsidRPr="00767E17" w:rsidRDefault="00623209" w:rsidP="00623209">
            <w:pPr>
              <w:jc w:val="center"/>
              <w:rPr>
                <w:rFonts w:ascii="仿宋_GB2312" w:eastAsia="仿宋_GB2312"/>
                <w:sz w:val="20"/>
                <w:szCs w:val="28"/>
              </w:rPr>
            </w:pPr>
            <w:r w:rsidRPr="00BE3153">
              <w:rPr>
                <w:rFonts w:ascii="仿宋_GB2312" w:eastAsia="仿宋_GB2312" w:hint="eastAsia"/>
                <w:sz w:val="20"/>
                <w:szCs w:val="28"/>
              </w:rPr>
              <w:t>☆</w:t>
            </w:r>
          </w:p>
        </w:tc>
      </w:tr>
      <w:tr w:rsidR="00623209" w:rsidRPr="0005143A" w14:paraId="69EB2FA6" w14:textId="77777777" w:rsidTr="00943E09">
        <w:trPr>
          <w:trHeight w:val="286"/>
        </w:trPr>
        <w:tc>
          <w:tcPr>
            <w:tcW w:w="1951" w:type="dxa"/>
            <w:vMerge/>
            <w:vAlign w:val="center"/>
          </w:tcPr>
          <w:p w14:paraId="1CD4FD0B" w14:textId="77777777" w:rsidR="00623209" w:rsidRPr="0005143A" w:rsidRDefault="00623209" w:rsidP="00623209">
            <w:pPr>
              <w:jc w:val="center"/>
              <w:rPr>
                <w:rFonts w:ascii="仿宋_GB2312" w:eastAsia="仿宋_GB2312"/>
                <w:szCs w:val="21"/>
              </w:rPr>
            </w:pPr>
          </w:p>
        </w:tc>
        <w:tc>
          <w:tcPr>
            <w:tcW w:w="3827" w:type="dxa"/>
            <w:vAlign w:val="center"/>
          </w:tcPr>
          <w:p w14:paraId="31FC5FEB" w14:textId="1F5C45A7" w:rsidR="00623209" w:rsidRPr="00767E17" w:rsidRDefault="00623209" w:rsidP="00623209">
            <w:pPr>
              <w:rPr>
                <w:rFonts w:ascii="仿宋_GB2312" w:eastAsia="仿宋_GB2312"/>
                <w:szCs w:val="21"/>
              </w:rPr>
            </w:pPr>
            <w:r w:rsidRPr="00934C5F">
              <w:rPr>
                <w:rFonts w:ascii="仿宋_GB2312" w:eastAsia="仿宋_GB2312" w:hint="eastAsia"/>
                <w:szCs w:val="21"/>
              </w:rPr>
              <w:t>联合投标</w:t>
            </w:r>
          </w:p>
        </w:tc>
        <w:tc>
          <w:tcPr>
            <w:tcW w:w="7230" w:type="dxa"/>
          </w:tcPr>
          <w:p w14:paraId="39F89ACE" w14:textId="02414879" w:rsidR="00623209" w:rsidRPr="0005143A" w:rsidRDefault="00623209" w:rsidP="00623209">
            <w:pPr>
              <w:jc w:val="left"/>
              <w:rPr>
                <w:rFonts w:ascii="仿宋_GB2312" w:eastAsia="仿宋_GB2312"/>
                <w:szCs w:val="21"/>
              </w:rPr>
            </w:pPr>
            <w:r w:rsidRPr="00A35393">
              <w:rPr>
                <w:rFonts w:ascii="仿宋_GB2312" w:eastAsia="仿宋_GB2312" w:hint="eastAsia"/>
                <w:szCs w:val="21"/>
              </w:rPr>
              <w:t>不接受联合投标。</w:t>
            </w:r>
          </w:p>
        </w:tc>
        <w:tc>
          <w:tcPr>
            <w:tcW w:w="2409" w:type="dxa"/>
            <w:vAlign w:val="center"/>
          </w:tcPr>
          <w:p w14:paraId="1157A1E9" w14:textId="31201457" w:rsidR="00623209" w:rsidRPr="0005143A" w:rsidRDefault="00623209" w:rsidP="00623209">
            <w:pPr>
              <w:jc w:val="center"/>
              <w:rPr>
                <w:rFonts w:ascii="仿宋_GB2312" w:eastAsia="仿宋_GB2312"/>
                <w:szCs w:val="21"/>
              </w:rPr>
            </w:pPr>
            <w:r w:rsidRPr="00BE3153">
              <w:rPr>
                <w:rFonts w:ascii="仿宋_GB2312" w:eastAsia="仿宋_GB2312" w:hint="eastAsia"/>
                <w:sz w:val="20"/>
                <w:szCs w:val="28"/>
              </w:rPr>
              <w:t>★</w:t>
            </w:r>
          </w:p>
        </w:tc>
      </w:tr>
      <w:tr w:rsidR="00623209" w:rsidRPr="0005143A" w14:paraId="4FA0D412" w14:textId="77777777" w:rsidTr="00943E09">
        <w:trPr>
          <w:trHeight w:val="286"/>
        </w:trPr>
        <w:tc>
          <w:tcPr>
            <w:tcW w:w="1951" w:type="dxa"/>
            <w:vMerge/>
            <w:vAlign w:val="center"/>
          </w:tcPr>
          <w:p w14:paraId="595A0233" w14:textId="77777777" w:rsidR="00623209" w:rsidRPr="0005143A" w:rsidRDefault="00623209" w:rsidP="00623209">
            <w:pPr>
              <w:jc w:val="center"/>
              <w:rPr>
                <w:rFonts w:ascii="仿宋_GB2312" w:eastAsia="仿宋_GB2312"/>
                <w:szCs w:val="21"/>
              </w:rPr>
            </w:pPr>
          </w:p>
        </w:tc>
        <w:tc>
          <w:tcPr>
            <w:tcW w:w="3827" w:type="dxa"/>
            <w:vAlign w:val="center"/>
          </w:tcPr>
          <w:p w14:paraId="6D134999" w14:textId="3EAD9E1C" w:rsidR="00623209" w:rsidRPr="0005143A" w:rsidRDefault="00623209" w:rsidP="00623209">
            <w:pPr>
              <w:rPr>
                <w:rFonts w:ascii="仿宋_GB2312" w:eastAsia="仿宋_GB2312"/>
                <w:szCs w:val="21"/>
              </w:rPr>
            </w:pPr>
            <w:r>
              <w:rPr>
                <w:rFonts w:ascii="仿宋_GB2312" w:eastAsia="仿宋_GB2312" w:hint="eastAsia"/>
                <w:szCs w:val="21"/>
              </w:rPr>
              <w:t>相关成功案例</w:t>
            </w:r>
          </w:p>
        </w:tc>
        <w:tc>
          <w:tcPr>
            <w:tcW w:w="7230" w:type="dxa"/>
          </w:tcPr>
          <w:p w14:paraId="17FB6214" w14:textId="1020B528" w:rsidR="00623209" w:rsidRPr="0005143A" w:rsidRDefault="00623209" w:rsidP="00623209">
            <w:pPr>
              <w:jc w:val="left"/>
              <w:rPr>
                <w:rFonts w:ascii="仿宋_GB2312" w:eastAsia="仿宋_GB2312"/>
                <w:szCs w:val="21"/>
              </w:rPr>
            </w:pPr>
            <w:r>
              <w:rPr>
                <w:rFonts w:ascii="仿宋_GB2312" w:eastAsia="仿宋_GB2312" w:hint="eastAsia"/>
                <w:szCs w:val="21"/>
              </w:rPr>
              <w:t>具备相关投标产品在本行业的销售案例</w:t>
            </w:r>
          </w:p>
        </w:tc>
        <w:tc>
          <w:tcPr>
            <w:tcW w:w="2409" w:type="dxa"/>
            <w:vAlign w:val="center"/>
          </w:tcPr>
          <w:p w14:paraId="21EE5788" w14:textId="6844C501" w:rsidR="00623209" w:rsidRPr="0005143A" w:rsidRDefault="00623209" w:rsidP="00623209">
            <w:pPr>
              <w:jc w:val="center"/>
              <w:rPr>
                <w:rFonts w:ascii="仿宋_GB2312" w:eastAsia="仿宋_GB2312"/>
                <w:szCs w:val="21"/>
              </w:rPr>
            </w:pPr>
            <w:r w:rsidRPr="00BE3153">
              <w:rPr>
                <w:rFonts w:ascii="仿宋_GB2312" w:eastAsia="仿宋_GB2312" w:hint="eastAsia"/>
                <w:sz w:val="20"/>
                <w:szCs w:val="28"/>
              </w:rPr>
              <w:t>☆</w:t>
            </w:r>
          </w:p>
        </w:tc>
      </w:tr>
      <w:tr w:rsidR="00623209" w:rsidRPr="0005143A" w14:paraId="24B83777" w14:textId="77777777" w:rsidTr="00943E09">
        <w:trPr>
          <w:trHeight w:val="286"/>
        </w:trPr>
        <w:tc>
          <w:tcPr>
            <w:tcW w:w="1951" w:type="dxa"/>
            <w:vMerge/>
            <w:vAlign w:val="center"/>
          </w:tcPr>
          <w:p w14:paraId="34B3F456" w14:textId="77777777" w:rsidR="00623209" w:rsidRPr="0005143A" w:rsidRDefault="00623209" w:rsidP="00623209">
            <w:pPr>
              <w:jc w:val="center"/>
              <w:rPr>
                <w:rFonts w:ascii="仿宋_GB2312" w:eastAsia="仿宋_GB2312"/>
                <w:szCs w:val="21"/>
              </w:rPr>
            </w:pPr>
          </w:p>
        </w:tc>
        <w:tc>
          <w:tcPr>
            <w:tcW w:w="3827" w:type="dxa"/>
            <w:vAlign w:val="center"/>
          </w:tcPr>
          <w:p w14:paraId="76B1608E" w14:textId="448A45C9" w:rsidR="00623209" w:rsidRPr="0005143A" w:rsidRDefault="00623209" w:rsidP="00623209">
            <w:pPr>
              <w:rPr>
                <w:rFonts w:ascii="仿宋_GB2312" w:eastAsia="仿宋_GB2312"/>
                <w:szCs w:val="21"/>
              </w:rPr>
            </w:pPr>
            <w:r w:rsidRPr="00934C5F">
              <w:rPr>
                <w:rFonts w:ascii="仿宋_GB2312" w:eastAsia="仿宋_GB2312" w:hint="eastAsia"/>
                <w:szCs w:val="21"/>
              </w:rPr>
              <w:t>投标报价</w:t>
            </w:r>
          </w:p>
        </w:tc>
        <w:tc>
          <w:tcPr>
            <w:tcW w:w="7230" w:type="dxa"/>
          </w:tcPr>
          <w:p w14:paraId="0DD21536" w14:textId="34AEDD16" w:rsidR="00623209" w:rsidRPr="0005143A" w:rsidRDefault="00623209" w:rsidP="00623209">
            <w:pPr>
              <w:jc w:val="left"/>
              <w:rPr>
                <w:rFonts w:ascii="仿宋_GB2312" w:eastAsia="仿宋_GB2312"/>
                <w:szCs w:val="21"/>
              </w:rPr>
            </w:pPr>
            <w:r w:rsidRPr="00934C5F">
              <w:rPr>
                <w:rFonts w:ascii="仿宋_GB2312" w:eastAsia="仿宋_GB2312" w:hint="eastAsia"/>
                <w:szCs w:val="21"/>
              </w:rPr>
              <w:t>1、不得进行选择性报价（投标报价应是唯一的，要求提供备选方案的除外）；2、不得进行可变的或者附有条件的投标报价；3、投标人报价不得超过本项目最高限价；4、投标人的报价不得低于成本；5、投标报价有缺漏项的，缺漏项部分的报价按照其他投标人相同项的最高报价计算，计算出的缺漏项部分报价不得超过投标报价的10%。</w:t>
            </w:r>
          </w:p>
        </w:tc>
        <w:tc>
          <w:tcPr>
            <w:tcW w:w="2409" w:type="dxa"/>
            <w:vAlign w:val="center"/>
          </w:tcPr>
          <w:p w14:paraId="4F846234" w14:textId="187140D5" w:rsidR="00623209" w:rsidRPr="0005143A" w:rsidRDefault="00623209" w:rsidP="00623209">
            <w:pPr>
              <w:jc w:val="center"/>
              <w:rPr>
                <w:rFonts w:ascii="仿宋_GB2312" w:eastAsia="仿宋_GB2312"/>
                <w:szCs w:val="21"/>
              </w:rPr>
            </w:pPr>
            <w:r w:rsidRPr="00BF4492">
              <w:rPr>
                <w:rFonts w:ascii="仿宋_GB2312" w:eastAsia="仿宋_GB2312" w:hint="eastAsia"/>
                <w:sz w:val="20"/>
                <w:szCs w:val="28"/>
              </w:rPr>
              <w:t>☆</w:t>
            </w:r>
          </w:p>
        </w:tc>
      </w:tr>
      <w:tr w:rsidR="00623209" w:rsidRPr="0005143A" w14:paraId="5E6DA25B" w14:textId="77777777" w:rsidTr="00943E09">
        <w:trPr>
          <w:trHeight w:val="286"/>
        </w:trPr>
        <w:tc>
          <w:tcPr>
            <w:tcW w:w="1951" w:type="dxa"/>
            <w:vMerge/>
            <w:vAlign w:val="center"/>
          </w:tcPr>
          <w:p w14:paraId="06BCF73B" w14:textId="77777777" w:rsidR="00623209" w:rsidRPr="0005143A" w:rsidRDefault="00623209" w:rsidP="00623209">
            <w:pPr>
              <w:jc w:val="center"/>
              <w:rPr>
                <w:rFonts w:ascii="仿宋_GB2312" w:eastAsia="仿宋_GB2312"/>
                <w:szCs w:val="21"/>
              </w:rPr>
            </w:pPr>
          </w:p>
        </w:tc>
        <w:tc>
          <w:tcPr>
            <w:tcW w:w="3827" w:type="dxa"/>
            <w:vAlign w:val="center"/>
          </w:tcPr>
          <w:p w14:paraId="1A654F3E" w14:textId="4F85D030" w:rsidR="00623209" w:rsidRPr="0005143A" w:rsidRDefault="00623209" w:rsidP="00623209">
            <w:pPr>
              <w:rPr>
                <w:rFonts w:ascii="仿宋_GB2312" w:eastAsia="仿宋_GB2312"/>
                <w:szCs w:val="21"/>
              </w:rPr>
            </w:pPr>
            <w:r w:rsidRPr="00934C5F">
              <w:rPr>
                <w:rFonts w:ascii="仿宋_GB2312" w:eastAsia="仿宋_GB2312" w:hint="eastAsia"/>
                <w:szCs w:val="21"/>
              </w:rPr>
              <w:t>投标文件签署、盖章等要求</w:t>
            </w:r>
          </w:p>
        </w:tc>
        <w:tc>
          <w:tcPr>
            <w:tcW w:w="7230" w:type="dxa"/>
          </w:tcPr>
          <w:p w14:paraId="3B9DAD37" w14:textId="0F550472" w:rsidR="00623209" w:rsidRPr="0005143A" w:rsidRDefault="00623209" w:rsidP="00623209">
            <w:pPr>
              <w:jc w:val="left"/>
              <w:rPr>
                <w:rFonts w:ascii="仿宋_GB2312" w:eastAsia="仿宋_GB2312"/>
                <w:szCs w:val="21"/>
              </w:rPr>
            </w:pPr>
            <w:r w:rsidRPr="00934C5F">
              <w:rPr>
                <w:rFonts w:ascii="仿宋_GB2312" w:eastAsia="仿宋_GB2312" w:hint="eastAsia"/>
                <w:szCs w:val="21"/>
              </w:rPr>
              <w:t>1、投标文件按要求提供《投标函》、《开标一览表》、《资格条件及实质性要求响应表》；2、投标文件按要求签署、盖章。</w:t>
            </w:r>
          </w:p>
        </w:tc>
        <w:tc>
          <w:tcPr>
            <w:tcW w:w="2409" w:type="dxa"/>
            <w:vAlign w:val="center"/>
          </w:tcPr>
          <w:p w14:paraId="2B0AF534" w14:textId="4BD0EFCA" w:rsidR="00623209" w:rsidRPr="0005143A" w:rsidRDefault="00623209" w:rsidP="00623209">
            <w:pPr>
              <w:jc w:val="center"/>
              <w:rPr>
                <w:rFonts w:ascii="仿宋_GB2312" w:eastAsia="仿宋_GB2312"/>
                <w:szCs w:val="21"/>
              </w:rPr>
            </w:pPr>
            <w:r w:rsidRPr="00BF4492">
              <w:rPr>
                <w:rFonts w:ascii="仿宋_GB2312" w:eastAsia="仿宋_GB2312" w:hint="eastAsia"/>
                <w:sz w:val="20"/>
                <w:szCs w:val="28"/>
              </w:rPr>
              <w:t>☆</w:t>
            </w:r>
          </w:p>
        </w:tc>
      </w:tr>
      <w:tr w:rsidR="00A32354" w:rsidRPr="00A32354" w14:paraId="463A7DB0" w14:textId="77777777" w:rsidTr="00943E09">
        <w:trPr>
          <w:trHeight w:val="634"/>
        </w:trPr>
        <w:tc>
          <w:tcPr>
            <w:tcW w:w="1951" w:type="dxa"/>
            <w:vAlign w:val="center"/>
          </w:tcPr>
          <w:p w14:paraId="214A31AD" w14:textId="4524C8B5" w:rsidR="00A32354" w:rsidRPr="0005143A" w:rsidRDefault="00A32354" w:rsidP="00D938C1">
            <w:pPr>
              <w:jc w:val="left"/>
              <w:rPr>
                <w:rFonts w:ascii="仿宋_GB2312" w:eastAsia="仿宋_GB2312"/>
                <w:szCs w:val="21"/>
              </w:rPr>
            </w:pPr>
            <w:r w:rsidRPr="0005143A">
              <w:rPr>
                <w:rFonts w:ascii="仿宋_GB2312" w:eastAsia="仿宋_GB2312" w:hint="eastAsia"/>
                <w:szCs w:val="21"/>
              </w:rPr>
              <w:t>其他需求</w:t>
            </w:r>
            <w:r>
              <w:rPr>
                <w:rFonts w:ascii="仿宋_GB2312" w:eastAsia="仿宋_GB2312" w:hint="eastAsia"/>
                <w:szCs w:val="21"/>
              </w:rPr>
              <w:t>（如维保、配件、配套试剂耗材）</w:t>
            </w:r>
          </w:p>
        </w:tc>
        <w:tc>
          <w:tcPr>
            <w:tcW w:w="3827" w:type="dxa"/>
          </w:tcPr>
          <w:p w14:paraId="3660732B" w14:textId="6F89EA58" w:rsidR="00A32354" w:rsidRPr="0005143A" w:rsidRDefault="00A32354" w:rsidP="00D938C1">
            <w:pPr>
              <w:jc w:val="left"/>
              <w:rPr>
                <w:rFonts w:ascii="仿宋_GB2312" w:eastAsia="仿宋_GB2312"/>
                <w:szCs w:val="21"/>
              </w:rPr>
            </w:pPr>
            <w:r>
              <w:rPr>
                <w:rFonts w:ascii="仿宋_GB2312" w:eastAsia="仿宋_GB2312" w:hint="eastAsia"/>
                <w:szCs w:val="21"/>
              </w:rPr>
              <w:t>维保条款</w:t>
            </w:r>
            <w:bookmarkStart w:id="1" w:name="_GoBack"/>
            <w:bookmarkEnd w:id="1"/>
          </w:p>
        </w:tc>
        <w:tc>
          <w:tcPr>
            <w:tcW w:w="7230" w:type="dxa"/>
          </w:tcPr>
          <w:p w14:paraId="2D2F10BD" w14:textId="7C7949C5" w:rsidR="00A32354" w:rsidRPr="0005143A" w:rsidRDefault="00A32354" w:rsidP="00D938C1">
            <w:pPr>
              <w:jc w:val="left"/>
              <w:rPr>
                <w:rFonts w:ascii="仿宋_GB2312" w:eastAsia="仿宋_GB2312"/>
                <w:szCs w:val="21"/>
              </w:rPr>
            </w:pPr>
            <w:r w:rsidRPr="00A35393">
              <w:rPr>
                <w:rFonts w:ascii="仿宋_GB2312" w:eastAsia="仿宋_GB2312" w:hint="eastAsia"/>
                <w:szCs w:val="21"/>
              </w:rPr>
              <w:t>质保期后维保服务报价按照不高于该设备总价的5%收取每年的服务费用</w:t>
            </w:r>
          </w:p>
        </w:tc>
        <w:tc>
          <w:tcPr>
            <w:tcW w:w="2409" w:type="dxa"/>
          </w:tcPr>
          <w:p w14:paraId="01A1ED85" w14:textId="17A2F587" w:rsidR="00A32354" w:rsidRPr="0005143A" w:rsidRDefault="00A32354" w:rsidP="006D6D17">
            <w:pPr>
              <w:jc w:val="center"/>
              <w:rPr>
                <w:rFonts w:ascii="仿宋_GB2312" w:eastAsia="仿宋_GB2312"/>
                <w:szCs w:val="21"/>
              </w:rPr>
            </w:pPr>
            <w:r w:rsidRPr="00A32354">
              <w:rPr>
                <w:rFonts w:ascii="仿宋_GB2312" w:eastAsia="仿宋_GB2312" w:hint="eastAsia"/>
                <w:szCs w:val="21"/>
              </w:rPr>
              <w:t>☆</w:t>
            </w:r>
          </w:p>
        </w:tc>
      </w:tr>
      <w:tr w:rsidR="00623209" w:rsidRPr="0005143A" w14:paraId="01F3BE5E" w14:textId="77777777" w:rsidTr="00943E09">
        <w:trPr>
          <w:trHeight w:val="286"/>
        </w:trPr>
        <w:tc>
          <w:tcPr>
            <w:tcW w:w="1951" w:type="dxa"/>
            <w:vAlign w:val="center"/>
          </w:tcPr>
          <w:p w14:paraId="1CC116E0" w14:textId="3D45EFC7" w:rsidR="00623209" w:rsidRPr="0005143A" w:rsidRDefault="00623209" w:rsidP="00D938C1">
            <w:pPr>
              <w:jc w:val="left"/>
              <w:rPr>
                <w:rFonts w:ascii="仿宋_GB2312" w:eastAsia="仿宋_GB2312"/>
                <w:szCs w:val="21"/>
              </w:rPr>
            </w:pPr>
            <w:r>
              <w:rPr>
                <w:rFonts w:ascii="仿宋_GB2312" w:eastAsia="仿宋_GB2312"/>
                <w:szCs w:val="21"/>
              </w:rPr>
              <w:t>市场价格</w:t>
            </w:r>
          </w:p>
        </w:tc>
        <w:tc>
          <w:tcPr>
            <w:tcW w:w="13466" w:type="dxa"/>
            <w:gridSpan w:val="3"/>
          </w:tcPr>
          <w:p w14:paraId="5C00B18A" w14:textId="25993A9B" w:rsidR="00623209" w:rsidRPr="0005143A" w:rsidRDefault="00516A56" w:rsidP="00D938C1">
            <w:pPr>
              <w:jc w:val="left"/>
              <w:rPr>
                <w:rFonts w:ascii="仿宋_GB2312" w:eastAsia="仿宋_GB2312"/>
                <w:szCs w:val="21"/>
              </w:rPr>
            </w:pPr>
            <w:r>
              <w:rPr>
                <w:rFonts w:ascii="仿宋_GB2312" w:eastAsia="仿宋_GB2312" w:hint="eastAsia"/>
                <w:szCs w:val="21"/>
              </w:rPr>
              <w:t>290000</w:t>
            </w:r>
          </w:p>
        </w:tc>
      </w:tr>
    </w:tbl>
    <w:p w14:paraId="54B1EC36" w14:textId="32DAAA3A" w:rsidR="0005143A" w:rsidRPr="00BE3153" w:rsidRDefault="00BF71F3" w:rsidP="0005143A">
      <w:pPr>
        <w:spacing w:line="360" w:lineRule="auto"/>
        <w:rPr>
          <w:rFonts w:ascii="仿宋_GB2312" w:eastAsia="仿宋_GB2312"/>
          <w:sz w:val="20"/>
          <w:szCs w:val="28"/>
        </w:rPr>
      </w:pPr>
      <w:r w:rsidRPr="008E3539">
        <w:rPr>
          <w:rFonts w:ascii="仿宋_GB2312" w:eastAsia="仿宋_GB2312" w:hint="eastAsia"/>
          <w:sz w:val="20"/>
          <w:szCs w:val="28"/>
        </w:rPr>
        <w:t>*：满足请填</w:t>
      </w:r>
      <w:r w:rsidRPr="008E3539">
        <w:rPr>
          <w:rFonts w:ascii="等线" w:eastAsia="等线" w:hAnsi="等线" w:hint="eastAsia"/>
          <w:sz w:val="20"/>
          <w:szCs w:val="28"/>
        </w:rPr>
        <w:t>√</w:t>
      </w:r>
      <w:r w:rsidRPr="008E3539">
        <w:rPr>
          <w:rFonts w:ascii="仿宋_GB2312" w:eastAsia="仿宋_GB2312" w:hint="eastAsia"/>
          <w:sz w:val="20"/>
          <w:szCs w:val="28"/>
        </w:rPr>
        <w:t>，不满足请填</w:t>
      </w:r>
      <w:r w:rsidRPr="008E3539">
        <w:rPr>
          <w:rFonts w:ascii="等线" w:eastAsia="等线" w:hAnsi="等线" w:hint="eastAsia"/>
          <w:sz w:val="20"/>
          <w:szCs w:val="28"/>
        </w:rPr>
        <w:t>◊</w:t>
      </w:r>
      <w:r w:rsidRPr="00BE3153">
        <w:rPr>
          <w:rFonts w:ascii="仿宋_GB2312" w:eastAsia="仿宋_GB2312" w:hint="eastAsia"/>
          <w:sz w:val="20"/>
          <w:szCs w:val="28"/>
        </w:rPr>
        <w:t>。</w:t>
      </w:r>
      <w:r w:rsidR="00BE3153" w:rsidRPr="00BE3153">
        <w:rPr>
          <w:rFonts w:ascii="仿宋_GB2312" w:eastAsia="仿宋_GB2312" w:hint="eastAsia"/>
          <w:sz w:val="20"/>
          <w:szCs w:val="28"/>
        </w:rPr>
        <w:t>指标按重要性分为“★”、“☆”、“#”和“△”。★代表实质性指标，不满足该指标项将导致投标被拒绝，☆代表优质优价指标，#代表重要指标，△则表示一般指标项。</w:t>
      </w:r>
    </w:p>
    <w:p w14:paraId="2D9730DD" w14:textId="77777777" w:rsidR="00943E09" w:rsidRDefault="00943E09" w:rsidP="0005143A">
      <w:pPr>
        <w:spacing w:line="360" w:lineRule="auto"/>
        <w:rPr>
          <w:rFonts w:ascii="仿宋_GB2312" w:eastAsia="仿宋_GB2312"/>
          <w:b/>
          <w:sz w:val="24"/>
          <w:szCs w:val="28"/>
        </w:rPr>
        <w:sectPr w:rsidR="00943E09" w:rsidSect="00943E09">
          <w:pgSz w:w="16838" w:h="11906" w:orient="landscape"/>
          <w:pgMar w:top="720" w:right="720" w:bottom="720" w:left="720" w:header="851" w:footer="992" w:gutter="0"/>
          <w:cols w:space="425"/>
          <w:docGrid w:type="linesAndChars" w:linePitch="312"/>
        </w:sectPr>
      </w:pPr>
    </w:p>
    <w:p w14:paraId="5D586B77" w14:textId="6BFF181C" w:rsidR="004C0FE3" w:rsidRDefault="006734F3" w:rsidP="0005143A">
      <w:pPr>
        <w:spacing w:line="360" w:lineRule="auto"/>
        <w:rPr>
          <w:rFonts w:ascii="仿宋_GB2312" w:eastAsia="仿宋_GB2312"/>
          <w:b/>
          <w:sz w:val="24"/>
          <w:szCs w:val="28"/>
        </w:rPr>
      </w:pPr>
      <w:r>
        <w:rPr>
          <w:rFonts w:ascii="仿宋_GB2312" w:eastAsia="仿宋_GB2312" w:hint="eastAsia"/>
          <w:b/>
          <w:sz w:val="24"/>
          <w:szCs w:val="28"/>
        </w:rPr>
        <w:lastRenderedPageBreak/>
        <w:t>附件</w:t>
      </w:r>
      <w:r w:rsidR="00BA1369">
        <w:rPr>
          <w:rFonts w:ascii="仿宋_GB2312" w:eastAsia="仿宋_GB2312" w:hint="eastAsia"/>
          <w:b/>
          <w:sz w:val="24"/>
          <w:szCs w:val="28"/>
        </w:rPr>
        <w:t>1</w:t>
      </w:r>
      <w:r>
        <w:rPr>
          <w:rFonts w:ascii="仿宋_GB2312" w:eastAsia="仿宋_GB2312" w:hint="eastAsia"/>
          <w:b/>
          <w:sz w:val="24"/>
          <w:szCs w:val="28"/>
        </w:rPr>
        <w:t>：</w:t>
      </w:r>
    </w:p>
    <w:p w14:paraId="6D928286" w14:textId="2DD228C3" w:rsidR="006734F3" w:rsidRDefault="006734F3" w:rsidP="0005143A">
      <w:pPr>
        <w:spacing w:line="360" w:lineRule="auto"/>
        <w:rPr>
          <w:rFonts w:ascii="仿宋_GB2312" w:eastAsia="仿宋_GB2312"/>
          <w:b/>
          <w:sz w:val="24"/>
          <w:szCs w:val="28"/>
        </w:rPr>
      </w:pPr>
      <w:r w:rsidRPr="006734F3">
        <w:rPr>
          <w:rFonts w:ascii="仿宋_GB2312" w:eastAsia="仿宋_GB2312" w:hint="eastAsia"/>
          <w:b/>
          <w:sz w:val="24"/>
          <w:szCs w:val="28"/>
        </w:rPr>
        <w:t>网络</w:t>
      </w:r>
      <w:r w:rsidR="00BA1369">
        <w:rPr>
          <w:rFonts w:ascii="仿宋_GB2312" w:eastAsia="仿宋_GB2312" w:hint="eastAsia"/>
          <w:b/>
          <w:sz w:val="24"/>
          <w:szCs w:val="28"/>
        </w:rPr>
        <w:t>产品清单</w:t>
      </w:r>
    </w:p>
    <w:tbl>
      <w:tblPr>
        <w:tblW w:w="1034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938"/>
        <w:gridCol w:w="709"/>
      </w:tblGrid>
      <w:tr w:rsidR="006734F3" w:rsidRPr="006734F3" w14:paraId="2F93D8F5" w14:textId="77777777" w:rsidTr="00B626DF">
        <w:trPr>
          <w:trHeight w:val="576"/>
        </w:trPr>
        <w:tc>
          <w:tcPr>
            <w:tcW w:w="1696" w:type="dxa"/>
            <w:shd w:val="clear" w:color="000000" w:fill="FFFFFF"/>
            <w:vAlign w:val="center"/>
            <w:hideMark/>
          </w:tcPr>
          <w:p w14:paraId="71FF7A03" w14:textId="77777777" w:rsidR="006734F3" w:rsidRPr="006734F3" w:rsidRDefault="006734F3" w:rsidP="001127A8">
            <w:pPr>
              <w:widowControl/>
              <w:jc w:val="left"/>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产品编号</w:t>
            </w:r>
          </w:p>
        </w:tc>
        <w:tc>
          <w:tcPr>
            <w:tcW w:w="7938" w:type="dxa"/>
            <w:shd w:val="clear" w:color="000000" w:fill="FFFFFF"/>
            <w:vAlign w:val="center"/>
            <w:hideMark/>
          </w:tcPr>
          <w:p w14:paraId="70F8C1B1" w14:textId="77777777" w:rsidR="006734F3" w:rsidRPr="006734F3" w:rsidRDefault="006734F3" w:rsidP="001127A8">
            <w:pPr>
              <w:widowControl/>
              <w:jc w:val="center"/>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描述</w:t>
            </w:r>
          </w:p>
        </w:tc>
        <w:tc>
          <w:tcPr>
            <w:tcW w:w="709" w:type="dxa"/>
            <w:shd w:val="clear" w:color="000000" w:fill="FFFFFF"/>
            <w:vAlign w:val="center"/>
            <w:hideMark/>
          </w:tcPr>
          <w:p w14:paraId="122BA634" w14:textId="77777777" w:rsidR="006734F3" w:rsidRPr="006734F3" w:rsidRDefault="006734F3" w:rsidP="001127A8">
            <w:pPr>
              <w:widowControl/>
              <w:jc w:val="center"/>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数量</w:t>
            </w:r>
          </w:p>
        </w:tc>
      </w:tr>
      <w:tr w:rsidR="006734F3" w:rsidRPr="006734F3" w14:paraId="7D18E64E" w14:textId="77777777" w:rsidTr="00B626DF">
        <w:trPr>
          <w:trHeight w:val="288"/>
        </w:trPr>
        <w:tc>
          <w:tcPr>
            <w:tcW w:w="10343" w:type="dxa"/>
            <w:gridSpan w:val="3"/>
            <w:shd w:val="clear" w:color="000000" w:fill="FFFFFF"/>
            <w:vAlign w:val="center"/>
          </w:tcPr>
          <w:p w14:paraId="55F6EE18" w14:textId="77777777" w:rsidR="006734F3" w:rsidRPr="006734F3" w:rsidRDefault="006734F3" w:rsidP="001127A8">
            <w:pPr>
              <w:widowControl/>
              <w:jc w:val="center"/>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网络</w:t>
            </w:r>
          </w:p>
        </w:tc>
      </w:tr>
      <w:tr w:rsidR="006734F3" w:rsidRPr="006734F3" w14:paraId="41C27760" w14:textId="77777777" w:rsidTr="00B626DF">
        <w:trPr>
          <w:trHeight w:val="288"/>
        </w:trPr>
        <w:tc>
          <w:tcPr>
            <w:tcW w:w="1696" w:type="dxa"/>
            <w:shd w:val="clear" w:color="000000" w:fill="FFFFFF"/>
            <w:vAlign w:val="center"/>
            <w:hideMark/>
          </w:tcPr>
          <w:p w14:paraId="3F484B80" w14:textId="77777777" w:rsidR="006734F3" w:rsidRPr="006734F3" w:rsidRDefault="006734F3" w:rsidP="001127A8">
            <w:pPr>
              <w:widowControl/>
              <w:jc w:val="left"/>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内网</w:t>
            </w:r>
          </w:p>
        </w:tc>
        <w:tc>
          <w:tcPr>
            <w:tcW w:w="7938" w:type="dxa"/>
            <w:shd w:val="clear" w:color="000000" w:fill="FFFFFF"/>
            <w:vAlign w:val="center"/>
            <w:hideMark/>
          </w:tcPr>
          <w:p w14:paraId="53854F6E" w14:textId="77777777" w:rsidR="006734F3" w:rsidRPr="006734F3" w:rsidRDefault="006734F3" w:rsidP="001127A8">
            <w:pPr>
              <w:widowControl/>
              <w:jc w:val="left"/>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 xml:space="preserve">　</w:t>
            </w:r>
          </w:p>
        </w:tc>
        <w:tc>
          <w:tcPr>
            <w:tcW w:w="709" w:type="dxa"/>
            <w:shd w:val="clear" w:color="000000" w:fill="FFFFFF"/>
            <w:vAlign w:val="center"/>
            <w:hideMark/>
          </w:tcPr>
          <w:p w14:paraId="3C451850" w14:textId="77777777" w:rsidR="006734F3" w:rsidRPr="006734F3" w:rsidRDefault="006734F3" w:rsidP="001127A8">
            <w:pPr>
              <w:widowControl/>
              <w:jc w:val="center"/>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 xml:space="preserve">　</w:t>
            </w:r>
          </w:p>
        </w:tc>
      </w:tr>
      <w:tr w:rsidR="00B626DF" w:rsidRPr="006734F3" w14:paraId="2F691E72" w14:textId="77777777" w:rsidTr="00B626DF">
        <w:trPr>
          <w:trHeight w:val="288"/>
        </w:trPr>
        <w:tc>
          <w:tcPr>
            <w:tcW w:w="9634" w:type="dxa"/>
            <w:gridSpan w:val="2"/>
            <w:shd w:val="clear" w:color="000000" w:fill="FFFFFF"/>
            <w:vAlign w:val="center"/>
            <w:hideMark/>
          </w:tcPr>
          <w:p w14:paraId="5C6A6E32" w14:textId="77777777" w:rsidR="006734F3" w:rsidRPr="006734F3" w:rsidRDefault="006734F3" w:rsidP="001127A8">
            <w:pPr>
              <w:widowControl/>
              <w:jc w:val="left"/>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核心交换机 锐捷</w:t>
            </w:r>
          </w:p>
        </w:tc>
        <w:tc>
          <w:tcPr>
            <w:tcW w:w="709" w:type="dxa"/>
            <w:shd w:val="clear" w:color="000000" w:fill="FFFFFF"/>
            <w:vAlign w:val="center"/>
            <w:hideMark/>
          </w:tcPr>
          <w:p w14:paraId="7A126993" w14:textId="77777777" w:rsidR="006734F3" w:rsidRPr="006734F3" w:rsidRDefault="006734F3" w:rsidP="001127A8">
            <w:pPr>
              <w:widowControl/>
              <w:jc w:val="center"/>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 xml:space="preserve">　</w:t>
            </w:r>
          </w:p>
        </w:tc>
      </w:tr>
      <w:tr w:rsidR="006734F3" w:rsidRPr="006734F3" w14:paraId="30E375A6" w14:textId="77777777" w:rsidTr="00B626DF">
        <w:trPr>
          <w:trHeight w:val="864"/>
        </w:trPr>
        <w:tc>
          <w:tcPr>
            <w:tcW w:w="1696" w:type="dxa"/>
            <w:shd w:val="clear" w:color="000000" w:fill="FFFFFF"/>
            <w:vAlign w:val="center"/>
            <w:hideMark/>
          </w:tcPr>
          <w:p w14:paraId="6EC1C092"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RG-N18012组合配置包01</w:t>
            </w:r>
          </w:p>
        </w:tc>
        <w:tc>
          <w:tcPr>
            <w:tcW w:w="7938" w:type="dxa"/>
            <w:shd w:val="clear" w:color="000000" w:fill="FFFFFF"/>
            <w:vAlign w:val="center"/>
            <w:hideMark/>
          </w:tcPr>
          <w:p w14:paraId="1A0593FB"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N18012组合配置包01，含：（主机）1×RG-N18012（引擎）2×M18012-CM（网板）2×M18012-FE-D I（电源）4×RG-PA1600I</w:t>
            </w:r>
          </w:p>
        </w:tc>
        <w:tc>
          <w:tcPr>
            <w:tcW w:w="709" w:type="dxa"/>
            <w:shd w:val="clear" w:color="000000" w:fill="FFFFFF"/>
            <w:vAlign w:val="center"/>
            <w:hideMark/>
          </w:tcPr>
          <w:p w14:paraId="630AD03C" w14:textId="77777777" w:rsidR="006734F3" w:rsidRPr="006734F3" w:rsidRDefault="006734F3" w:rsidP="001127A8">
            <w:pPr>
              <w:widowControl/>
              <w:jc w:val="center"/>
              <w:rPr>
                <w:rFonts w:ascii="宋体" w:eastAsia="宋体" w:hAnsi="宋体" w:cs="宋体"/>
                <w:color w:val="000000"/>
                <w:kern w:val="0"/>
                <w:szCs w:val="21"/>
              </w:rPr>
            </w:pPr>
            <w:r w:rsidRPr="006734F3">
              <w:rPr>
                <w:rFonts w:ascii="宋体" w:eastAsia="宋体" w:hAnsi="宋体" w:cs="宋体" w:hint="eastAsia"/>
                <w:color w:val="000000"/>
                <w:kern w:val="0"/>
                <w:szCs w:val="21"/>
              </w:rPr>
              <w:t>2</w:t>
            </w:r>
          </w:p>
        </w:tc>
      </w:tr>
      <w:tr w:rsidR="006734F3" w:rsidRPr="006734F3" w14:paraId="6E0BD1C6" w14:textId="77777777" w:rsidTr="00B626DF">
        <w:trPr>
          <w:trHeight w:val="576"/>
        </w:trPr>
        <w:tc>
          <w:tcPr>
            <w:tcW w:w="1696" w:type="dxa"/>
            <w:shd w:val="clear" w:color="000000" w:fill="FFFFFF"/>
            <w:vAlign w:val="center"/>
            <w:hideMark/>
          </w:tcPr>
          <w:p w14:paraId="212531B4"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M18000-48GT-ED</w:t>
            </w:r>
          </w:p>
        </w:tc>
        <w:tc>
          <w:tcPr>
            <w:tcW w:w="7938" w:type="dxa"/>
            <w:shd w:val="clear" w:color="000000" w:fill="FFFFFF"/>
            <w:vAlign w:val="center"/>
            <w:hideMark/>
          </w:tcPr>
          <w:p w14:paraId="2AF09C69"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48端口千兆以太网电接口板(RJ45)</w:t>
            </w:r>
          </w:p>
        </w:tc>
        <w:tc>
          <w:tcPr>
            <w:tcW w:w="709" w:type="dxa"/>
            <w:shd w:val="clear" w:color="000000" w:fill="FFFFFF"/>
            <w:vAlign w:val="center"/>
            <w:hideMark/>
          </w:tcPr>
          <w:p w14:paraId="6BAD2FB3" w14:textId="77777777" w:rsidR="006734F3" w:rsidRPr="006734F3" w:rsidRDefault="006734F3" w:rsidP="001127A8">
            <w:pPr>
              <w:widowControl/>
              <w:jc w:val="center"/>
              <w:rPr>
                <w:rFonts w:ascii="宋体" w:eastAsia="宋体" w:hAnsi="宋体" w:cs="宋体"/>
                <w:color w:val="000000"/>
                <w:kern w:val="0"/>
                <w:szCs w:val="21"/>
              </w:rPr>
            </w:pPr>
            <w:r w:rsidRPr="006734F3">
              <w:rPr>
                <w:rFonts w:ascii="宋体" w:eastAsia="宋体" w:hAnsi="宋体" w:cs="宋体" w:hint="eastAsia"/>
                <w:color w:val="000000"/>
                <w:kern w:val="0"/>
                <w:szCs w:val="21"/>
              </w:rPr>
              <w:t>2</w:t>
            </w:r>
          </w:p>
        </w:tc>
      </w:tr>
      <w:tr w:rsidR="006734F3" w:rsidRPr="006734F3" w14:paraId="11E6606E" w14:textId="77777777" w:rsidTr="00B626DF">
        <w:trPr>
          <w:trHeight w:val="576"/>
        </w:trPr>
        <w:tc>
          <w:tcPr>
            <w:tcW w:w="1696" w:type="dxa"/>
            <w:shd w:val="clear" w:color="000000" w:fill="FFFFFF"/>
            <w:vAlign w:val="center"/>
            <w:hideMark/>
          </w:tcPr>
          <w:p w14:paraId="567B7A8F"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M18000-24XS4QXS-DC</w:t>
            </w:r>
          </w:p>
        </w:tc>
        <w:tc>
          <w:tcPr>
            <w:tcW w:w="7938" w:type="dxa"/>
            <w:shd w:val="clear" w:color="000000" w:fill="FFFFFF"/>
            <w:vAlign w:val="center"/>
            <w:hideMark/>
          </w:tcPr>
          <w:p w14:paraId="5A19B3DD"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24端口万兆以太网光口(SFP+,LC)+4端口40G以太网光接口板(QSFP+,MPO)</w:t>
            </w:r>
          </w:p>
        </w:tc>
        <w:tc>
          <w:tcPr>
            <w:tcW w:w="709" w:type="dxa"/>
            <w:shd w:val="clear" w:color="000000" w:fill="FFFFFF"/>
            <w:vAlign w:val="center"/>
            <w:hideMark/>
          </w:tcPr>
          <w:p w14:paraId="2715FF0D" w14:textId="77777777" w:rsidR="006734F3" w:rsidRPr="006734F3" w:rsidRDefault="006734F3" w:rsidP="001127A8">
            <w:pPr>
              <w:widowControl/>
              <w:jc w:val="center"/>
              <w:rPr>
                <w:rFonts w:ascii="宋体" w:eastAsia="宋体" w:hAnsi="宋体" w:cs="宋体"/>
                <w:color w:val="000000"/>
                <w:kern w:val="0"/>
                <w:szCs w:val="21"/>
              </w:rPr>
            </w:pPr>
            <w:r w:rsidRPr="006734F3">
              <w:rPr>
                <w:rFonts w:ascii="宋体" w:eastAsia="宋体" w:hAnsi="宋体" w:cs="宋体" w:hint="eastAsia"/>
                <w:color w:val="000000"/>
                <w:kern w:val="0"/>
                <w:szCs w:val="21"/>
              </w:rPr>
              <w:t>2</w:t>
            </w:r>
          </w:p>
        </w:tc>
      </w:tr>
      <w:tr w:rsidR="00B626DF" w:rsidRPr="006734F3" w14:paraId="504EA074" w14:textId="77777777" w:rsidTr="00B626DF">
        <w:trPr>
          <w:trHeight w:val="288"/>
        </w:trPr>
        <w:tc>
          <w:tcPr>
            <w:tcW w:w="9634" w:type="dxa"/>
            <w:gridSpan w:val="2"/>
            <w:shd w:val="clear" w:color="000000" w:fill="FFFFFF"/>
            <w:vAlign w:val="center"/>
            <w:hideMark/>
          </w:tcPr>
          <w:p w14:paraId="4E0E131C" w14:textId="77777777" w:rsidR="006734F3" w:rsidRPr="006734F3" w:rsidRDefault="006734F3" w:rsidP="001127A8">
            <w:pPr>
              <w:widowControl/>
              <w:jc w:val="left"/>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汇聚交换机 锐捷</w:t>
            </w:r>
          </w:p>
        </w:tc>
        <w:tc>
          <w:tcPr>
            <w:tcW w:w="709" w:type="dxa"/>
            <w:shd w:val="clear" w:color="000000" w:fill="FFFFFF"/>
            <w:vAlign w:val="center"/>
            <w:hideMark/>
          </w:tcPr>
          <w:p w14:paraId="0CFFE707" w14:textId="77777777" w:rsidR="006734F3" w:rsidRPr="006734F3" w:rsidRDefault="006734F3" w:rsidP="001127A8">
            <w:pPr>
              <w:widowControl/>
              <w:jc w:val="center"/>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 xml:space="preserve">　</w:t>
            </w:r>
          </w:p>
        </w:tc>
      </w:tr>
      <w:tr w:rsidR="006734F3" w:rsidRPr="006734F3" w14:paraId="0BE651D4" w14:textId="77777777" w:rsidTr="00B626DF">
        <w:trPr>
          <w:trHeight w:val="1152"/>
        </w:trPr>
        <w:tc>
          <w:tcPr>
            <w:tcW w:w="1696" w:type="dxa"/>
            <w:shd w:val="clear" w:color="000000" w:fill="FFFFFF"/>
            <w:vAlign w:val="center"/>
            <w:hideMark/>
          </w:tcPr>
          <w:p w14:paraId="736E62B8"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RG-S6220-48XS4QXS</w:t>
            </w:r>
          </w:p>
        </w:tc>
        <w:tc>
          <w:tcPr>
            <w:tcW w:w="7938" w:type="dxa"/>
            <w:shd w:val="clear" w:color="000000" w:fill="FFFFFF"/>
            <w:vAlign w:val="center"/>
            <w:hideMark/>
          </w:tcPr>
          <w:p w14:paraId="6CCE3237"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固化48个10G SFP+端口，4个40G QSFP+端口，序号1~8端口为统一通信接口（支持FC/FCoE/10GE三种使用模式，FC模式支持8/4/2Gbps自适应），不含电源和风扇</w:t>
            </w:r>
          </w:p>
        </w:tc>
        <w:tc>
          <w:tcPr>
            <w:tcW w:w="709" w:type="dxa"/>
            <w:shd w:val="clear" w:color="000000" w:fill="FFFFFF"/>
            <w:vAlign w:val="center"/>
            <w:hideMark/>
          </w:tcPr>
          <w:p w14:paraId="3D694E1C" w14:textId="77777777" w:rsidR="006734F3" w:rsidRPr="006734F3" w:rsidRDefault="006734F3" w:rsidP="001127A8">
            <w:pPr>
              <w:widowControl/>
              <w:jc w:val="center"/>
              <w:rPr>
                <w:rFonts w:ascii="宋体" w:eastAsia="宋体" w:hAnsi="宋体" w:cs="宋体"/>
                <w:color w:val="000000"/>
                <w:kern w:val="0"/>
                <w:szCs w:val="21"/>
              </w:rPr>
            </w:pPr>
            <w:r w:rsidRPr="006734F3">
              <w:rPr>
                <w:rFonts w:ascii="宋体" w:eastAsia="宋体" w:hAnsi="宋体" w:cs="宋体" w:hint="eastAsia"/>
                <w:color w:val="000000"/>
                <w:kern w:val="0"/>
                <w:szCs w:val="21"/>
              </w:rPr>
              <w:t>6</w:t>
            </w:r>
          </w:p>
        </w:tc>
      </w:tr>
      <w:tr w:rsidR="00B626DF" w:rsidRPr="006734F3" w14:paraId="3254D1DD" w14:textId="77777777" w:rsidTr="00B626DF">
        <w:trPr>
          <w:trHeight w:val="288"/>
        </w:trPr>
        <w:tc>
          <w:tcPr>
            <w:tcW w:w="9634" w:type="dxa"/>
            <w:gridSpan w:val="2"/>
            <w:shd w:val="clear" w:color="000000" w:fill="FFFFFF"/>
            <w:vAlign w:val="center"/>
            <w:hideMark/>
          </w:tcPr>
          <w:p w14:paraId="1DDDFAB3" w14:textId="77777777" w:rsidR="006734F3" w:rsidRPr="006734F3" w:rsidRDefault="006734F3" w:rsidP="001127A8">
            <w:pPr>
              <w:widowControl/>
              <w:jc w:val="left"/>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主备机房汇聚交换机 锐捷</w:t>
            </w:r>
          </w:p>
        </w:tc>
        <w:tc>
          <w:tcPr>
            <w:tcW w:w="709" w:type="dxa"/>
            <w:shd w:val="clear" w:color="000000" w:fill="FFFFFF"/>
            <w:vAlign w:val="center"/>
            <w:hideMark/>
          </w:tcPr>
          <w:p w14:paraId="67E75FD8" w14:textId="77777777" w:rsidR="006734F3" w:rsidRPr="006734F3" w:rsidRDefault="006734F3" w:rsidP="001127A8">
            <w:pPr>
              <w:widowControl/>
              <w:jc w:val="center"/>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 xml:space="preserve">　</w:t>
            </w:r>
          </w:p>
        </w:tc>
      </w:tr>
      <w:tr w:rsidR="006734F3" w:rsidRPr="006734F3" w14:paraId="1360FD02" w14:textId="77777777" w:rsidTr="00B626DF">
        <w:trPr>
          <w:trHeight w:val="864"/>
        </w:trPr>
        <w:tc>
          <w:tcPr>
            <w:tcW w:w="1696" w:type="dxa"/>
            <w:shd w:val="clear" w:color="000000" w:fill="FFFFFF"/>
            <w:vAlign w:val="center"/>
            <w:hideMark/>
          </w:tcPr>
          <w:p w14:paraId="7B03D071"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RG-S8607E组合配置包</w:t>
            </w:r>
          </w:p>
        </w:tc>
        <w:tc>
          <w:tcPr>
            <w:tcW w:w="7938" w:type="dxa"/>
            <w:shd w:val="clear" w:color="000000" w:fill="FFFFFF"/>
            <w:vAlign w:val="center"/>
            <w:hideMark/>
          </w:tcPr>
          <w:p w14:paraId="5C6071FD"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RG-S8607E组合配置包，含：（主机）1×S8607E-Iseries（引擎）2×M8600E-CM（电源）3×RG-PA600I</w:t>
            </w:r>
          </w:p>
        </w:tc>
        <w:tc>
          <w:tcPr>
            <w:tcW w:w="709" w:type="dxa"/>
            <w:shd w:val="clear" w:color="000000" w:fill="FFFFFF"/>
            <w:vAlign w:val="center"/>
            <w:hideMark/>
          </w:tcPr>
          <w:p w14:paraId="7B01E953" w14:textId="77777777" w:rsidR="006734F3" w:rsidRPr="006734F3" w:rsidRDefault="006734F3" w:rsidP="001127A8">
            <w:pPr>
              <w:widowControl/>
              <w:jc w:val="center"/>
              <w:rPr>
                <w:rFonts w:ascii="宋体" w:eastAsia="宋体" w:hAnsi="宋体" w:cs="宋体"/>
                <w:color w:val="000000"/>
                <w:kern w:val="0"/>
                <w:szCs w:val="21"/>
              </w:rPr>
            </w:pPr>
            <w:r w:rsidRPr="006734F3">
              <w:rPr>
                <w:rFonts w:ascii="宋体" w:eastAsia="宋体" w:hAnsi="宋体" w:cs="宋体" w:hint="eastAsia"/>
                <w:color w:val="000000"/>
                <w:kern w:val="0"/>
                <w:szCs w:val="21"/>
              </w:rPr>
              <w:t>4</w:t>
            </w:r>
          </w:p>
        </w:tc>
      </w:tr>
      <w:tr w:rsidR="006734F3" w:rsidRPr="006734F3" w14:paraId="7F75908B" w14:textId="77777777" w:rsidTr="00B626DF">
        <w:trPr>
          <w:trHeight w:val="576"/>
        </w:trPr>
        <w:tc>
          <w:tcPr>
            <w:tcW w:w="1696" w:type="dxa"/>
            <w:shd w:val="clear" w:color="000000" w:fill="FFFFFF"/>
            <w:vAlign w:val="center"/>
            <w:hideMark/>
          </w:tcPr>
          <w:p w14:paraId="0AD6DFEA"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M8600E-48GT-ED</w:t>
            </w:r>
          </w:p>
        </w:tc>
        <w:tc>
          <w:tcPr>
            <w:tcW w:w="7938" w:type="dxa"/>
            <w:shd w:val="clear" w:color="000000" w:fill="FFFFFF"/>
            <w:vAlign w:val="center"/>
            <w:hideMark/>
          </w:tcPr>
          <w:p w14:paraId="7058D199"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48端口千兆以太网电接口板（RJ45）</w:t>
            </w:r>
          </w:p>
        </w:tc>
        <w:tc>
          <w:tcPr>
            <w:tcW w:w="709" w:type="dxa"/>
            <w:shd w:val="clear" w:color="000000" w:fill="FFFFFF"/>
            <w:vAlign w:val="center"/>
            <w:hideMark/>
          </w:tcPr>
          <w:p w14:paraId="1A6DC043" w14:textId="77777777" w:rsidR="006734F3" w:rsidRPr="006734F3" w:rsidRDefault="006734F3" w:rsidP="001127A8">
            <w:pPr>
              <w:widowControl/>
              <w:jc w:val="center"/>
              <w:rPr>
                <w:rFonts w:ascii="宋体" w:eastAsia="宋体" w:hAnsi="宋体" w:cs="宋体"/>
                <w:color w:val="000000"/>
                <w:kern w:val="0"/>
                <w:szCs w:val="21"/>
              </w:rPr>
            </w:pPr>
            <w:r w:rsidRPr="006734F3">
              <w:rPr>
                <w:rFonts w:ascii="宋体" w:eastAsia="宋体" w:hAnsi="宋体" w:cs="宋体" w:hint="eastAsia"/>
                <w:color w:val="000000"/>
                <w:kern w:val="0"/>
                <w:szCs w:val="21"/>
              </w:rPr>
              <w:t>4</w:t>
            </w:r>
          </w:p>
        </w:tc>
      </w:tr>
      <w:tr w:rsidR="006734F3" w:rsidRPr="006734F3" w14:paraId="28916F94" w14:textId="77777777" w:rsidTr="00B626DF">
        <w:trPr>
          <w:trHeight w:val="576"/>
        </w:trPr>
        <w:tc>
          <w:tcPr>
            <w:tcW w:w="1696" w:type="dxa"/>
            <w:shd w:val="clear" w:color="000000" w:fill="FFFFFF"/>
            <w:vAlign w:val="center"/>
            <w:hideMark/>
          </w:tcPr>
          <w:p w14:paraId="5C372C44"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M8600E-48XS-DC</w:t>
            </w:r>
          </w:p>
        </w:tc>
        <w:tc>
          <w:tcPr>
            <w:tcW w:w="7938" w:type="dxa"/>
            <w:shd w:val="clear" w:color="000000" w:fill="FFFFFF"/>
            <w:vAlign w:val="center"/>
            <w:hideMark/>
          </w:tcPr>
          <w:p w14:paraId="4BAA0BA3"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48端口万兆以太网光口（SFP+,LC）</w:t>
            </w:r>
          </w:p>
        </w:tc>
        <w:tc>
          <w:tcPr>
            <w:tcW w:w="709" w:type="dxa"/>
            <w:shd w:val="clear" w:color="000000" w:fill="FFFFFF"/>
            <w:vAlign w:val="center"/>
            <w:hideMark/>
          </w:tcPr>
          <w:p w14:paraId="558D4B5F" w14:textId="77777777" w:rsidR="006734F3" w:rsidRPr="006734F3" w:rsidRDefault="006734F3" w:rsidP="001127A8">
            <w:pPr>
              <w:widowControl/>
              <w:jc w:val="center"/>
              <w:rPr>
                <w:rFonts w:ascii="宋体" w:eastAsia="宋体" w:hAnsi="宋体" w:cs="宋体"/>
                <w:color w:val="000000"/>
                <w:kern w:val="0"/>
                <w:szCs w:val="21"/>
              </w:rPr>
            </w:pPr>
            <w:r w:rsidRPr="006734F3">
              <w:rPr>
                <w:rFonts w:ascii="宋体" w:eastAsia="宋体" w:hAnsi="宋体" w:cs="宋体" w:hint="eastAsia"/>
                <w:color w:val="000000"/>
                <w:kern w:val="0"/>
                <w:szCs w:val="21"/>
              </w:rPr>
              <w:t>4</w:t>
            </w:r>
          </w:p>
        </w:tc>
      </w:tr>
      <w:tr w:rsidR="00B626DF" w:rsidRPr="006734F3" w14:paraId="3F35DD67" w14:textId="77777777" w:rsidTr="00B626DF">
        <w:trPr>
          <w:trHeight w:val="288"/>
        </w:trPr>
        <w:tc>
          <w:tcPr>
            <w:tcW w:w="9634" w:type="dxa"/>
            <w:gridSpan w:val="2"/>
            <w:shd w:val="clear" w:color="000000" w:fill="FFFFFF"/>
            <w:vAlign w:val="center"/>
            <w:hideMark/>
          </w:tcPr>
          <w:p w14:paraId="6E72421A" w14:textId="77777777" w:rsidR="006734F3" w:rsidRPr="006734F3" w:rsidRDefault="006734F3" w:rsidP="001127A8">
            <w:pPr>
              <w:widowControl/>
              <w:jc w:val="left"/>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超融合万兆交换机 锐捷</w:t>
            </w:r>
          </w:p>
        </w:tc>
        <w:tc>
          <w:tcPr>
            <w:tcW w:w="709" w:type="dxa"/>
            <w:shd w:val="clear" w:color="000000" w:fill="FFFFFF"/>
            <w:vAlign w:val="center"/>
            <w:hideMark/>
          </w:tcPr>
          <w:p w14:paraId="305EC845" w14:textId="77777777" w:rsidR="006734F3" w:rsidRPr="006734F3" w:rsidRDefault="006734F3" w:rsidP="001127A8">
            <w:pPr>
              <w:widowControl/>
              <w:jc w:val="center"/>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 xml:space="preserve">　</w:t>
            </w:r>
          </w:p>
        </w:tc>
      </w:tr>
      <w:tr w:rsidR="006734F3" w:rsidRPr="006734F3" w14:paraId="4442363E" w14:textId="77777777" w:rsidTr="00B626DF">
        <w:trPr>
          <w:trHeight w:val="576"/>
        </w:trPr>
        <w:tc>
          <w:tcPr>
            <w:tcW w:w="1696" w:type="dxa"/>
            <w:shd w:val="clear" w:color="000000" w:fill="FFFFFF"/>
            <w:vAlign w:val="center"/>
            <w:hideMark/>
          </w:tcPr>
          <w:p w14:paraId="107B8632"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RG-S6220-24XS</w:t>
            </w:r>
          </w:p>
        </w:tc>
        <w:tc>
          <w:tcPr>
            <w:tcW w:w="7938" w:type="dxa"/>
            <w:shd w:val="clear" w:color="000000" w:fill="FFFFFF"/>
            <w:vAlign w:val="center"/>
            <w:hideMark/>
          </w:tcPr>
          <w:p w14:paraId="6DD7F478"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固化24个万兆SFP+端口，2个端口扩展槽，不含电源和风扇</w:t>
            </w:r>
          </w:p>
        </w:tc>
        <w:tc>
          <w:tcPr>
            <w:tcW w:w="709" w:type="dxa"/>
            <w:shd w:val="clear" w:color="000000" w:fill="FFFFFF"/>
            <w:vAlign w:val="center"/>
            <w:hideMark/>
          </w:tcPr>
          <w:p w14:paraId="10CA844D" w14:textId="77777777" w:rsidR="006734F3" w:rsidRPr="006734F3" w:rsidRDefault="006734F3" w:rsidP="001127A8">
            <w:pPr>
              <w:widowControl/>
              <w:jc w:val="center"/>
              <w:rPr>
                <w:rFonts w:ascii="宋体" w:eastAsia="宋体" w:hAnsi="宋体" w:cs="宋体"/>
                <w:color w:val="000000"/>
                <w:kern w:val="0"/>
                <w:szCs w:val="21"/>
              </w:rPr>
            </w:pPr>
            <w:r w:rsidRPr="006734F3">
              <w:rPr>
                <w:rFonts w:ascii="宋体" w:eastAsia="宋体" w:hAnsi="宋体" w:cs="宋体" w:hint="eastAsia"/>
                <w:color w:val="000000"/>
                <w:kern w:val="0"/>
                <w:szCs w:val="21"/>
              </w:rPr>
              <w:t>4</w:t>
            </w:r>
          </w:p>
        </w:tc>
      </w:tr>
      <w:tr w:rsidR="006734F3" w:rsidRPr="006734F3" w14:paraId="5459CA34" w14:textId="77777777" w:rsidTr="00B626DF">
        <w:trPr>
          <w:trHeight w:val="288"/>
        </w:trPr>
        <w:tc>
          <w:tcPr>
            <w:tcW w:w="1696" w:type="dxa"/>
            <w:shd w:val="clear" w:color="000000" w:fill="FFFFFF"/>
            <w:vAlign w:val="center"/>
            <w:hideMark/>
          </w:tcPr>
          <w:p w14:paraId="3B27D22C" w14:textId="77777777" w:rsidR="006734F3" w:rsidRPr="006734F3" w:rsidRDefault="006734F3" w:rsidP="001127A8">
            <w:pPr>
              <w:widowControl/>
              <w:jc w:val="left"/>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外网</w:t>
            </w:r>
          </w:p>
        </w:tc>
        <w:tc>
          <w:tcPr>
            <w:tcW w:w="7938" w:type="dxa"/>
            <w:shd w:val="clear" w:color="000000" w:fill="FFFFFF"/>
            <w:vAlign w:val="center"/>
            <w:hideMark/>
          </w:tcPr>
          <w:p w14:paraId="01B6C02C" w14:textId="77777777" w:rsidR="006734F3" w:rsidRPr="006734F3" w:rsidRDefault="006734F3" w:rsidP="001127A8">
            <w:pPr>
              <w:widowControl/>
              <w:jc w:val="left"/>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 xml:space="preserve">　</w:t>
            </w:r>
          </w:p>
        </w:tc>
        <w:tc>
          <w:tcPr>
            <w:tcW w:w="709" w:type="dxa"/>
            <w:shd w:val="clear" w:color="000000" w:fill="FFFFFF"/>
            <w:vAlign w:val="center"/>
            <w:hideMark/>
          </w:tcPr>
          <w:p w14:paraId="5AF717D2" w14:textId="77777777" w:rsidR="006734F3" w:rsidRPr="006734F3" w:rsidRDefault="006734F3" w:rsidP="001127A8">
            <w:pPr>
              <w:widowControl/>
              <w:jc w:val="center"/>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 xml:space="preserve">　</w:t>
            </w:r>
          </w:p>
        </w:tc>
      </w:tr>
      <w:tr w:rsidR="00B626DF" w:rsidRPr="006734F3" w14:paraId="077CF05B" w14:textId="77777777" w:rsidTr="00B626DF">
        <w:trPr>
          <w:trHeight w:val="288"/>
        </w:trPr>
        <w:tc>
          <w:tcPr>
            <w:tcW w:w="9634" w:type="dxa"/>
            <w:gridSpan w:val="2"/>
            <w:shd w:val="clear" w:color="000000" w:fill="FFFFFF"/>
            <w:vAlign w:val="center"/>
            <w:hideMark/>
          </w:tcPr>
          <w:p w14:paraId="13AF017D" w14:textId="77777777" w:rsidR="006734F3" w:rsidRPr="006734F3" w:rsidRDefault="006734F3" w:rsidP="001127A8">
            <w:pPr>
              <w:widowControl/>
              <w:jc w:val="left"/>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核心交换机 锐捷</w:t>
            </w:r>
          </w:p>
        </w:tc>
        <w:tc>
          <w:tcPr>
            <w:tcW w:w="709" w:type="dxa"/>
            <w:shd w:val="clear" w:color="000000" w:fill="FFFFFF"/>
            <w:vAlign w:val="center"/>
            <w:hideMark/>
          </w:tcPr>
          <w:p w14:paraId="3BD8CEA9" w14:textId="77777777" w:rsidR="006734F3" w:rsidRPr="006734F3" w:rsidRDefault="006734F3" w:rsidP="001127A8">
            <w:pPr>
              <w:widowControl/>
              <w:jc w:val="center"/>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 xml:space="preserve">　</w:t>
            </w:r>
          </w:p>
        </w:tc>
      </w:tr>
      <w:tr w:rsidR="006734F3" w:rsidRPr="006734F3" w14:paraId="28DD15B2" w14:textId="77777777" w:rsidTr="00B626DF">
        <w:trPr>
          <w:trHeight w:val="864"/>
        </w:trPr>
        <w:tc>
          <w:tcPr>
            <w:tcW w:w="1696" w:type="dxa"/>
            <w:shd w:val="clear" w:color="000000" w:fill="FFFFFF"/>
            <w:vAlign w:val="center"/>
            <w:hideMark/>
          </w:tcPr>
          <w:p w14:paraId="5F1D870F"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RG-S8612E组合配置包02</w:t>
            </w:r>
          </w:p>
        </w:tc>
        <w:tc>
          <w:tcPr>
            <w:tcW w:w="7938" w:type="dxa"/>
            <w:shd w:val="clear" w:color="000000" w:fill="FFFFFF"/>
            <w:vAlign w:val="center"/>
            <w:hideMark/>
          </w:tcPr>
          <w:p w14:paraId="0AD3268A"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（主机）1×S8612E-Iseries（引擎）2×M8600E-CM（V2.0）（网板）2×M8612E-FE-D I（电源）4×RG-PA600I</w:t>
            </w:r>
          </w:p>
        </w:tc>
        <w:tc>
          <w:tcPr>
            <w:tcW w:w="709" w:type="dxa"/>
            <w:shd w:val="clear" w:color="000000" w:fill="FFFFFF"/>
            <w:vAlign w:val="center"/>
            <w:hideMark/>
          </w:tcPr>
          <w:p w14:paraId="617A38AC" w14:textId="77777777" w:rsidR="006734F3" w:rsidRPr="006734F3" w:rsidRDefault="006734F3" w:rsidP="001127A8">
            <w:pPr>
              <w:widowControl/>
              <w:jc w:val="center"/>
              <w:rPr>
                <w:rFonts w:ascii="宋体" w:eastAsia="宋体" w:hAnsi="宋体" w:cs="宋体"/>
                <w:color w:val="000000"/>
                <w:kern w:val="0"/>
                <w:szCs w:val="21"/>
              </w:rPr>
            </w:pPr>
            <w:r w:rsidRPr="006734F3">
              <w:rPr>
                <w:rFonts w:ascii="宋体" w:eastAsia="宋体" w:hAnsi="宋体" w:cs="宋体" w:hint="eastAsia"/>
                <w:color w:val="000000"/>
                <w:kern w:val="0"/>
                <w:szCs w:val="21"/>
              </w:rPr>
              <w:t>2</w:t>
            </w:r>
          </w:p>
        </w:tc>
      </w:tr>
      <w:tr w:rsidR="006734F3" w:rsidRPr="006734F3" w14:paraId="06CE381C" w14:textId="77777777" w:rsidTr="00B626DF">
        <w:trPr>
          <w:trHeight w:val="576"/>
        </w:trPr>
        <w:tc>
          <w:tcPr>
            <w:tcW w:w="1696" w:type="dxa"/>
            <w:shd w:val="clear" w:color="000000" w:fill="FFFFFF"/>
            <w:vAlign w:val="center"/>
            <w:hideMark/>
          </w:tcPr>
          <w:p w14:paraId="44962721"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M8600E-48GT-ED</w:t>
            </w:r>
          </w:p>
        </w:tc>
        <w:tc>
          <w:tcPr>
            <w:tcW w:w="7938" w:type="dxa"/>
            <w:shd w:val="clear" w:color="000000" w:fill="FFFFFF"/>
            <w:vAlign w:val="center"/>
            <w:hideMark/>
          </w:tcPr>
          <w:p w14:paraId="4F67F22E"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48端口千兆以太网电接口板(RJ45)</w:t>
            </w:r>
          </w:p>
        </w:tc>
        <w:tc>
          <w:tcPr>
            <w:tcW w:w="709" w:type="dxa"/>
            <w:shd w:val="clear" w:color="000000" w:fill="FFFFFF"/>
            <w:vAlign w:val="center"/>
            <w:hideMark/>
          </w:tcPr>
          <w:p w14:paraId="61C2BCB4" w14:textId="77777777" w:rsidR="006734F3" w:rsidRPr="006734F3" w:rsidRDefault="006734F3" w:rsidP="001127A8">
            <w:pPr>
              <w:widowControl/>
              <w:jc w:val="center"/>
              <w:rPr>
                <w:rFonts w:ascii="宋体" w:eastAsia="宋体" w:hAnsi="宋体" w:cs="宋体"/>
                <w:color w:val="000000"/>
                <w:kern w:val="0"/>
                <w:szCs w:val="21"/>
              </w:rPr>
            </w:pPr>
            <w:r w:rsidRPr="006734F3">
              <w:rPr>
                <w:rFonts w:ascii="宋体" w:eastAsia="宋体" w:hAnsi="宋体" w:cs="宋体" w:hint="eastAsia"/>
                <w:color w:val="000000"/>
                <w:kern w:val="0"/>
                <w:szCs w:val="21"/>
              </w:rPr>
              <w:t>2</w:t>
            </w:r>
          </w:p>
        </w:tc>
      </w:tr>
      <w:tr w:rsidR="006734F3" w:rsidRPr="006734F3" w14:paraId="42A3D95F" w14:textId="77777777" w:rsidTr="00B626DF">
        <w:trPr>
          <w:trHeight w:val="576"/>
        </w:trPr>
        <w:tc>
          <w:tcPr>
            <w:tcW w:w="1696" w:type="dxa"/>
            <w:shd w:val="clear" w:color="000000" w:fill="FFFFFF"/>
            <w:vAlign w:val="center"/>
            <w:hideMark/>
          </w:tcPr>
          <w:p w14:paraId="304B412C"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M8600E-24XS4QXS-DC</w:t>
            </w:r>
          </w:p>
        </w:tc>
        <w:tc>
          <w:tcPr>
            <w:tcW w:w="7938" w:type="dxa"/>
            <w:shd w:val="clear" w:color="000000" w:fill="FFFFFF"/>
            <w:vAlign w:val="center"/>
            <w:hideMark/>
          </w:tcPr>
          <w:p w14:paraId="520FF4E6"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24端口万兆以太网光口(SFP+,LC)+4端口40G以太网光接口板(QSFP+,MPO</w:t>
            </w:r>
          </w:p>
        </w:tc>
        <w:tc>
          <w:tcPr>
            <w:tcW w:w="709" w:type="dxa"/>
            <w:shd w:val="clear" w:color="000000" w:fill="FFFFFF"/>
            <w:vAlign w:val="center"/>
            <w:hideMark/>
          </w:tcPr>
          <w:p w14:paraId="4932F312" w14:textId="77777777" w:rsidR="006734F3" w:rsidRPr="006734F3" w:rsidRDefault="006734F3" w:rsidP="001127A8">
            <w:pPr>
              <w:widowControl/>
              <w:jc w:val="center"/>
              <w:rPr>
                <w:rFonts w:ascii="宋体" w:eastAsia="宋体" w:hAnsi="宋体" w:cs="宋体"/>
                <w:color w:val="000000"/>
                <w:kern w:val="0"/>
                <w:szCs w:val="21"/>
              </w:rPr>
            </w:pPr>
            <w:r w:rsidRPr="006734F3">
              <w:rPr>
                <w:rFonts w:ascii="宋体" w:eastAsia="宋体" w:hAnsi="宋体" w:cs="宋体" w:hint="eastAsia"/>
                <w:color w:val="000000"/>
                <w:kern w:val="0"/>
                <w:szCs w:val="21"/>
              </w:rPr>
              <w:t>2</w:t>
            </w:r>
          </w:p>
        </w:tc>
      </w:tr>
      <w:tr w:rsidR="00B626DF" w:rsidRPr="006734F3" w14:paraId="6D5034B7" w14:textId="77777777" w:rsidTr="00B626DF">
        <w:trPr>
          <w:trHeight w:val="288"/>
        </w:trPr>
        <w:tc>
          <w:tcPr>
            <w:tcW w:w="9634" w:type="dxa"/>
            <w:gridSpan w:val="2"/>
            <w:shd w:val="clear" w:color="000000" w:fill="FFFFFF"/>
            <w:vAlign w:val="center"/>
            <w:hideMark/>
          </w:tcPr>
          <w:p w14:paraId="22D6F791" w14:textId="77777777" w:rsidR="006734F3" w:rsidRPr="006734F3" w:rsidRDefault="006734F3" w:rsidP="001127A8">
            <w:pPr>
              <w:widowControl/>
              <w:jc w:val="left"/>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汇聚交换机  锐捷</w:t>
            </w:r>
          </w:p>
        </w:tc>
        <w:tc>
          <w:tcPr>
            <w:tcW w:w="709" w:type="dxa"/>
            <w:shd w:val="clear" w:color="000000" w:fill="FFFFFF"/>
            <w:vAlign w:val="center"/>
            <w:hideMark/>
          </w:tcPr>
          <w:p w14:paraId="2BE4384A" w14:textId="77777777" w:rsidR="006734F3" w:rsidRPr="006734F3" w:rsidRDefault="006734F3" w:rsidP="001127A8">
            <w:pPr>
              <w:widowControl/>
              <w:jc w:val="center"/>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 xml:space="preserve">　</w:t>
            </w:r>
          </w:p>
        </w:tc>
      </w:tr>
      <w:tr w:rsidR="006734F3" w:rsidRPr="006734F3" w14:paraId="7C47E719" w14:textId="77777777" w:rsidTr="00B626DF">
        <w:trPr>
          <w:trHeight w:val="1152"/>
        </w:trPr>
        <w:tc>
          <w:tcPr>
            <w:tcW w:w="1696" w:type="dxa"/>
            <w:shd w:val="clear" w:color="000000" w:fill="FFFFFF"/>
            <w:vAlign w:val="center"/>
            <w:hideMark/>
          </w:tcPr>
          <w:p w14:paraId="39033569"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RG-S6220-48XS4QXS</w:t>
            </w:r>
          </w:p>
        </w:tc>
        <w:tc>
          <w:tcPr>
            <w:tcW w:w="7938" w:type="dxa"/>
            <w:shd w:val="clear" w:color="000000" w:fill="FFFFFF"/>
            <w:vAlign w:val="center"/>
            <w:hideMark/>
          </w:tcPr>
          <w:p w14:paraId="4B24CA65"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固化48个10G SFP+端口，4个40G QSFP+端口，序号1~8端口为统一通信接口（支持FC/FCoE/10GE三种使用模式，FC模式支持8/4/2Gbps自适应），不含电源和风扇</w:t>
            </w:r>
          </w:p>
        </w:tc>
        <w:tc>
          <w:tcPr>
            <w:tcW w:w="709" w:type="dxa"/>
            <w:shd w:val="clear" w:color="000000" w:fill="FFFFFF"/>
            <w:vAlign w:val="center"/>
            <w:hideMark/>
          </w:tcPr>
          <w:p w14:paraId="5D7568F2" w14:textId="77777777" w:rsidR="006734F3" w:rsidRPr="006734F3" w:rsidRDefault="006734F3" w:rsidP="001127A8">
            <w:pPr>
              <w:widowControl/>
              <w:jc w:val="center"/>
              <w:rPr>
                <w:rFonts w:ascii="宋体" w:eastAsia="宋体" w:hAnsi="宋体" w:cs="宋体"/>
                <w:color w:val="000000"/>
                <w:kern w:val="0"/>
                <w:szCs w:val="21"/>
              </w:rPr>
            </w:pPr>
            <w:r w:rsidRPr="006734F3">
              <w:rPr>
                <w:rFonts w:ascii="宋体" w:eastAsia="宋体" w:hAnsi="宋体" w:cs="宋体" w:hint="eastAsia"/>
                <w:color w:val="000000"/>
                <w:kern w:val="0"/>
                <w:szCs w:val="21"/>
              </w:rPr>
              <w:t>3</w:t>
            </w:r>
          </w:p>
        </w:tc>
      </w:tr>
      <w:tr w:rsidR="00B626DF" w:rsidRPr="006734F3" w14:paraId="14842419" w14:textId="77777777" w:rsidTr="00B626DF">
        <w:trPr>
          <w:trHeight w:val="288"/>
        </w:trPr>
        <w:tc>
          <w:tcPr>
            <w:tcW w:w="9634" w:type="dxa"/>
            <w:gridSpan w:val="2"/>
            <w:shd w:val="clear" w:color="000000" w:fill="FFFFFF"/>
            <w:vAlign w:val="center"/>
            <w:hideMark/>
          </w:tcPr>
          <w:p w14:paraId="6D79AC74" w14:textId="77777777" w:rsidR="006734F3" w:rsidRPr="006734F3" w:rsidRDefault="006734F3" w:rsidP="001127A8">
            <w:pPr>
              <w:widowControl/>
              <w:jc w:val="left"/>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DMZ交换机 锐捷</w:t>
            </w:r>
          </w:p>
        </w:tc>
        <w:tc>
          <w:tcPr>
            <w:tcW w:w="709" w:type="dxa"/>
            <w:shd w:val="clear" w:color="000000" w:fill="FFFFFF"/>
            <w:vAlign w:val="center"/>
            <w:hideMark/>
          </w:tcPr>
          <w:p w14:paraId="6FD9E070" w14:textId="77777777" w:rsidR="006734F3" w:rsidRPr="006734F3" w:rsidRDefault="006734F3" w:rsidP="001127A8">
            <w:pPr>
              <w:widowControl/>
              <w:jc w:val="center"/>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 xml:space="preserve">　</w:t>
            </w:r>
          </w:p>
        </w:tc>
      </w:tr>
      <w:tr w:rsidR="006734F3" w:rsidRPr="006734F3" w14:paraId="5643E56D" w14:textId="77777777" w:rsidTr="00B626DF">
        <w:trPr>
          <w:trHeight w:val="576"/>
        </w:trPr>
        <w:tc>
          <w:tcPr>
            <w:tcW w:w="1696" w:type="dxa"/>
            <w:shd w:val="clear" w:color="000000" w:fill="FFFFFF"/>
            <w:vAlign w:val="center"/>
            <w:hideMark/>
          </w:tcPr>
          <w:p w14:paraId="2C698CDA"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RG-S5750C-48GT4XS-H</w:t>
            </w:r>
          </w:p>
        </w:tc>
        <w:tc>
          <w:tcPr>
            <w:tcW w:w="7938" w:type="dxa"/>
            <w:shd w:val="clear" w:color="000000" w:fill="FFFFFF"/>
            <w:vAlign w:val="center"/>
            <w:hideMark/>
          </w:tcPr>
          <w:p w14:paraId="684D62C1"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48口10/100/1000M自适应电口，4个1G/10G SFP+光口，2个扩展槽，2个模块化,包含电源</w:t>
            </w:r>
          </w:p>
        </w:tc>
        <w:tc>
          <w:tcPr>
            <w:tcW w:w="709" w:type="dxa"/>
            <w:shd w:val="clear" w:color="000000" w:fill="FFFFFF"/>
            <w:vAlign w:val="center"/>
            <w:hideMark/>
          </w:tcPr>
          <w:p w14:paraId="7BD284F7" w14:textId="77777777" w:rsidR="006734F3" w:rsidRPr="006734F3" w:rsidRDefault="006734F3" w:rsidP="001127A8">
            <w:pPr>
              <w:widowControl/>
              <w:jc w:val="center"/>
              <w:rPr>
                <w:rFonts w:ascii="宋体" w:eastAsia="宋体" w:hAnsi="宋体" w:cs="宋体"/>
                <w:color w:val="000000"/>
                <w:kern w:val="0"/>
                <w:szCs w:val="21"/>
              </w:rPr>
            </w:pPr>
            <w:r w:rsidRPr="006734F3">
              <w:rPr>
                <w:rFonts w:ascii="宋体" w:eastAsia="宋体" w:hAnsi="宋体" w:cs="宋体" w:hint="eastAsia"/>
                <w:color w:val="000000"/>
                <w:kern w:val="0"/>
                <w:szCs w:val="21"/>
              </w:rPr>
              <w:t>2</w:t>
            </w:r>
          </w:p>
        </w:tc>
      </w:tr>
      <w:tr w:rsidR="006734F3" w:rsidRPr="006734F3" w14:paraId="5EC315C0" w14:textId="77777777" w:rsidTr="00B626DF">
        <w:trPr>
          <w:trHeight w:val="288"/>
        </w:trPr>
        <w:tc>
          <w:tcPr>
            <w:tcW w:w="1696" w:type="dxa"/>
            <w:shd w:val="clear" w:color="000000" w:fill="FFFFFF"/>
            <w:vAlign w:val="center"/>
            <w:hideMark/>
          </w:tcPr>
          <w:p w14:paraId="05C55D72" w14:textId="77777777" w:rsidR="006734F3" w:rsidRPr="006734F3" w:rsidRDefault="006734F3" w:rsidP="001127A8">
            <w:pPr>
              <w:widowControl/>
              <w:jc w:val="left"/>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无线</w:t>
            </w:r>
          </w:p>
        </w:tc>
        <w:tc>
          <w:tcPr>
            <w:tcW w:w="7938" w:type="dxa"/>
            <w:shd w:val="clear" w:color="000000" w:fill="FFFFFF"/>
            <w:vAlign w:val="center"/>
            <w:hideMark/>
          </w:tcPr>
          <w:p w14:paraId="7F9E7F87" w14:textId="77777777" w:rsidR="006734F3" w:rsidRPr="006734F3" w:rsidRDefault="006734F3" w:rsidP="001127A8">
            <w:pPr>
              <w:widowControl/>
              <w:jc w:val="left"/>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 xml:space="preserve">　</w:t>
            </w:r>
          </w:p>
        </w:tc>
        <w:tc>
          <w:tcPr>
            <w:tcW w:w="709" w:type="dxa"/>
            <w:shd w:val="clear" w:color="000000" w:fill="FFFFFF"/>
            <w:vAlign w:val="center"/>
            <w:hideMark/>
          </w:tcPr>
          <w:p w14:paraId="7E8F692E" w14:textId="77777777" w:rsidR="006734F3" w:rsidRPr="006734F3" w:rsidRDefault="006734F3" w:rsidP="001127A8">
            <w:pPr>
              <w:widowControl/>
              <w:jc w:val="center"/>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 xml:space="preserve">　</w:t>
            </w:r>
          </w:p>
        </w:tc>
      </w:tr>
      <w:tr w:rsidR="00B626DF" w:rsidRPr="006734F3" w14:paraId="2AF9271A" w14:textId="77777777" w:rsidTr="00B626DF">
        <w:trPr>
          <w:trHeight w:val="288"/>
        </w:trPr>
        <w:tc>
          <w:tcPr>
            <w:tcW w:w="9634" w:type="dxa"/>
            <w:gridSpan w:val="2"/>
            <w:shd w:val="clear" w:color="000000" w:fill="FFFFFF"/>
            <w:vAlign w:val="center"/>
            <w:hideMark/>
          </w:tcPr>
          <w:p w14:paraId="7D265351" w14:textId="77777777" w:rsidR="006734F3" w:rsidRPr="006734F3" w:rsidRDefault="006734F3" w:rsidP="001127A8">
            <w:pPr>
              <w:widowControl/>
              <w:jc w:val="left"/>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无线控制器 锐捷</w:t>
            </w:r>
          </w:p>
        </w:tc>
        <w:tc>
          <w:tcPr>
            <w:tcW w:w="709" w:type="dxa"/>
            <w:shd w:val="clear" w:color="000000" w:fill="FFFFFF"/>
            <w:vAlign w:val="center"/>
            <w:hideMark/>
          </w:tcPr>
          <w:p w14:paraId="42575232" w14:textId="77777777" w:rsidR="006734F3" w:rsidRPr="006734F3" w:rsidRDefault="006734F3" w:rsidP="001127A8">
            <w:pPr>
              <w:widowControl/>
              <w:jc w:val="center"/>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 xml:space="preserve">　</w:t>
            </w:r>
          </w:p>
        </w:tc>
      </w:tr>
      <w:tr w:rsidR="006734F3" w:rsidRPr="006734F3" w14:paraId="0DC0AD9C" w14:textId="77777777" w:rsidTr="00B626DF">
        <w:trPr>
          <w:trHeight w:val="1728"/>
        </w:trPr>
        <w:tc>
          <w:tcPr>
            <w:tcW w:w="1696" w:type="dxa"/>
            <w:shd w:val="clear" w:color="000000" w:fill="FFFFFF"/>
            <w:vAlign w:val="center"/>
            <w:hideMark/>
          </w:tcPr>
          <w:p w14:paraId="335DC93E"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lastRenderedPageBreak/>
              <w:t>RG-WS6812</w:t>
            </w:r>
          </w:p>
        </w:tc>
        <w:tc>
          <w:tcPr>
            <w:tcW w:w="7938" w:type="dxa"/>
            <w:shd w:val="clear" w:color="000000" w:fill="FFFFFF"/>
            <w:vAlign w:val="center"/>
            <w:hideMark/>
          </w:tcPr>
          <w:p w14:paraId="2FFE1D3A"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下一代无线控制器，自带8个千兆光电复用口，4个万兆光口；默认支持128个AP，可通过扩展License最大控制1024个AP；支持墙面式AP特性，墙面式AP最大可控数量翻倍(不支持RG-AP110-W翻倍)，支持两个RG-PA300I电源模块，标配一个</w:t>
            </w:r>
          </w:p>
        </w:tc>
        <w:tc>
          <w:tcPr>
            <w:tcW w:w="709" w:type="dxa"/>
            <w:shd w:val="clear" w:color="000000" w:fill="FFFFFF"/>
            <w:vAlign w:val="center"/>
            <w:hideMark/>
          </w:tcPr>
          <w:p w14:paraId="42B3FB68" w14:textId="77777777" w:rsidR="006734F3" w:rsidRPr="006734F3" w:rsidRDefault="006734F3" w:rsidP="001127A8">
            <w:pPr>
              <w:widowControl/>
              <w:jc w:val="center"/>
              <w:rPr>
                <w:rFonts w:ascii="宋体" w:eastAsia="宋体" w:hAnsi="宋体" w:cs="宋体"/>
                <w:color w:val="000000"/>
                <w:kern w:val="0"/>
                <w:szCs w:val="21"/>
              </w:rPr>
            </w:pPr>
            <w:r w:rsidRPr="006734F3">
              <w:rPr>
                <w:rFonts w:ascii="宋体" w:eastAsia="宋体" w:hAnsi="宋体" w:cs="宋体" w:hint="eastAsia"/>
                <w:color w:val="000000"/>
                <w:kern w:val="0"/>
                <w:szCs w:val="21"/>
              </w:rPr>
              <w:t>2</w:t>
            </w:r>
          </w:p>
        </w:tc>
      </w:tr>
      <w:tr w:rsidR="00B626DF" w:rsidRPr="006734F3" w14:paraId="5B883542" w14:textId="77777777" w:rsidTr="00B626DF">
        <w:trPr>
          <w:trHeight w:val="288"/>
        </w:trPr>
        <w:tc>
          <w:tcPr>
            <w:tcW w:w="9634" w:type="dxa"/>
            <w:gridSpan w:val="2"/>
            <w:shd w:val="clear" w:color="000000" w:fill="FFFFFF"/>
            <w:vAlign w:val="center"/>
            <w:hideMark/>
          </w:tcPr>
          <w:p w14:paraId="33D0F192" w14:textId="77777777" w:rsidR="006734F3" w:rsidRPr="006734F3" w:rsidRDefault="006734F3" w:rsidP="001127A8">
            <w:pPr>
              <w:widowControl/>
              <w:jc w:val="left"/>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无线核心交换机  锐捷</w:t>
            </w:r>
          </w:p>
        </w:tc>
        <w:tc>
          <w:tcPr>
            <w:tcW w:w="709" w:type="dxa"/>
            <w:shd w:val="clear" w:color="000000" w:fill="FFFFFF"/>
            <w:vAlign w:val="center"/>
            <w:hideMark/>
          </w:tcPr>
          <w:p w14:paraId="71D034D8" w14:textId="77777777" w:rsidR="006734F3" w:rsidRPr="006734F3" w:rsidRDefault="006734F3" w:rsidP="001127A8">
            <w:pPr>
              <w:widowControl/>
              <w:jc w:val="center"/>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 xml:space="preserve">　</w:t>
            </w:r>
          </w:p>
        </w:tc>
      </w:tr>
      <w:tr w:rsidR="006734F3" w:rsidRPr="006734F3" w14:paraId="566F5A12" w14:textId="77777777" w:rsidTr="00B626DF">
        <w:trPr>
          <w:trHeight w:val="576"/>
        </w:trPr>
        <w:tc>
          <w:tcPr>
            <w:tcW w:w="1696" w:type="dxa"/>
            <w:shd w:val="clear" w:color="000000" w:fill="FFFFFF"/>
            <w:vAlign w:val="center"/>
            <w:hideMark/>
          </w:tcPr>
          <w:p w14:paraId="1370094F"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RG-S8605E组合配置包02</w:t>
            </w:r>
          </w:p>
        </w:tc>
        <w:tc>
          <w:tcPr>
            <w:tcW w:w="7938" w:type="dxa"/>
            <w:shd w:val="clear" w:color="000000" w:fill="FFFFFF"/>
            <w:vAlign w:val="center"/>
            <w:hideMark/>
          </w:tcPr>
          <w:p w14:paraId="4C21D77E"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含：（主机）1×S8605E-Iseries（引擎）2×M8600E-CM（电源）2×RG-PA600I</w:t>
            </w:r>
          </w:p>
        </w:tc>
        <w:tc>
          <w:tcPr>
            <w:tcW w:w="709" w:type="dxa"/>
            <w:shd w:val="clear" w:color="000000" w:fill="FFFFFF"/>
            <w:vAlign w:val="center"/>
            <w:hideMark/>
          </w:tcPr>
          <w:p w14:paraId="4954D4AA" w14:textId="77777777" w:rsidR="006734F3" w:rsidRPr="006734F3" w:rsidRDefault="006734F3" w:rsidP="001127A8">
            <w:pPr>
              <w:widowControl/>
              <w:jc w:val="center"/>
              <w:rPr>
                <w:rFonts w:ascii="宋体" w:eastAsia="宋体" w:hAnsi="宋体" w:cs="宋体"/>
                <w:color w:val="000000"/>
                <w:kern w:val="0"/>
                <w:szCs w:val="21"/>
              </w:rPr>
            </w:pPr>
            <w:r w:rsidRPr="006734F3">
              <w:rPr>
                <w:rFonts w:ascii="宋体" w:eastAsia="宋体" w:hAnsi="宋体" w:cs="宋体" w:hint="eastAsia"/>
                <w:color w:val="000000"/>
                <w:kern w:val="0"/>
                <w:szCs w:val="21"/>
              </w:rPr>
              <w:t>2</w:t>
            </w:r>
          </w:p>
        </w:tc>
      </w:tr>
      <w:tr w:rsidR="006734F3" w:rsidRPr="006734F3" w14:paraId="6FD524DB" w14:textId="77777777" w:rsidTr="00B626DF">
        <w:trPr>
          <w:trHeight w:val="576"/>
        </w:trPr>
        <w:tc>
          <w:tcPr>
            <w:tcW w:w="1696" w:type="dxa"/>
            <w:shd w:val="clear" w:color="000000" w:fill="FFFFFF"/>
            <w:vAlign w:val="center"/>
            <w:hideMark/>
          </w:tcPr>
          <w:p w14:paraId="08DF35FD"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M8600E-24XS4QXS-DB</w:t>
            </w:r>
          </w:p>
        </w:tc>
        <w:tc>
          <w:tcPr>
            <w:tcW w:w="7938" w:type="dxa"/>
            <w:shd w:val="clear" w:color="000000" w:fill="FFFFFF"/>
            <w:vAlign w:val="center"/>
            <w:hideMark/>
          </w:tcPr>
          <w:p w14:paraId="7626EF64"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24端口万兆以太网光口(SFP+,LC)+4端口40G以太网光接口板(QSFP+,MPO</w:t>
            </w:r>
          </w:p>
        </w:tc>
        <w:tc>
          <w:tcPr>
            <w:tcW w:w="709" w:type="dxa"/>
            <w:shd w:val="clear" w:color="000000" w:fill="FFFFFF"/>
            <w:vAlign w:val="center"/>
            <w:hideMark/>
          </w:tcPr>
          <w:p w14:paraId="4EBAD047" w14:textId="77777777" w:rsidR="006734F3" w:rsidRPr="006734F3" w:rsidRDefault="006734F3" w:rsidP="001127A8">
            <w:pPr>
              <w:widowControl/>
              <w:jc w:val="center"/>
              <w:rPr>
                <w:rFonts w:ascii="宋体" w:eastAsia="宋体" w:hAnsi="宋体" w:cs="宋体"/>
                <w:color w:val="000000"/>
                <w:kern w:val="0"/>
                <w:szCs w:val="21"/>
              </w:rPr>
            </w:pPr>
            <w:r w:rsidRPr="006734F3">
              <w:rPr>
                <w:rFonts w:ascii="宋体" w:eastAsia="宋体" w:hAnsi="宋体" w:cs="宋体" w:hint="eastAsia"/>
                <w:color w:val="000000"/>
                <w:kern w:val="0"/>
                <w:szCs w:val="21"/>
              </w:rPr>
              <w:t>2</w:t>
            </w:r>
          </w:p>
        </w:tc>
      </w:tr>
      <w:tr w:rsidR="00B626DF" w:rsidRPr="006734F3" w14:paraId="4AEC2E9F" w14:textId="77777777" w:rsidTr="00B626DF">
        <w:trPr>
          <w:trHeight w:val="288"/>
        </w:trPr>
        <w:tc>
          <w:tcPr>
            <w:tcW w:w="9634" w:type="dxa"/>
            <w:gridSpan w:val="2"/>
            <w:shd w:val="clear" w:color="000000" w:fill="FFFFFF"/>
            <w:vAlign w:val="center"/>
            <w:hideMark/>
          </w:tcPr>
          <w:p w14:paraId="5EF3E96E" w14:textId="77777777" w:rsidR="006734F3" w:rsidRPr="006734F3" w:rsidRDefault="006734F3" w:rsidP="001127A8">
            <w:pPr>
              <w:widowControl/>
              <w:jc w:val="left"/>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无线汇聚交换机  锐捷</w:t>
            </w:r>
          </w:p>
        </w:tc>
        <w:tc>
          <w:tcPr>
            <w:tcW w:w="709" w:type="dxa"/>
            <w:shd w:val="clear" w:color="000000" w:fill="FFFFFF"/>
            <w:vAlign w:val="center"/>
            <w:hideMark/>
          </w:tcPr>
          <w:p w14:paraId="4E4F152D" w14:textId="77777777" w:rsidR="006734F3" w:rsidRPr="006734F3" w:rsidRDefault="006734F3" w:rsidP="001127A8">
            <w:pPr>
              <w:widowControl/>
              <w:jc w:val="center"/>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 xml:space="preserve">　</w:t>
            </w:r>
          </w:p>
        </w:tc>
      </w:tr>
      <w:tr w:rsidR="006734F3" w:rsidRPr="006734F3" w14:paraId="6D9AAFEE" w14:textId="77777777" w:rsidTr="00B626DF">
        <w:trPr>
          <w:trHeight w:val="576"/>
        </w:trPr>
        <w:tc>
          <w:tcPr>
            <w:tcW w:w="1696" w:type="dxa"/>
            <w:shd w:val="clear" w:color="000000" w:fill="FFFFFF"/>
            <w:vAlign w:val="center"/>
            <w:hideMark/>
          </w:tcPr>
          <w:p w14:paraId="61C56A58"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RG-S6220-24XS</w:t>
            </w:r>
          </w:p>
        </w:tc>
        <w:tc>
          <w:tcPr>
            <w:tcW w:w="7938" w:type="dxa"/>
            <w:shd w:val="clear" w:color="000000" w:fill="FFFFFF"/>
            <w:vAlign w:val="center"/>
            <w:hideMark/>
          </w:tcPr>
          <w:p w14:paraId="6D8D90FA"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固化24个万兆SFP+端口，2个端口扩展槽，不含电源和风扇</w:t>
            </w:r>
          </w:p>
        </w:tc>
        <w:tc>
          <w:tcPr>
            <w:tcW w:w="709" w:type="dxa"/>
            <w:shd w:val="clear" w:color="000000" w:fill="FFFFFF"/>
            <w:vAlign w:val="center"/>
            <w:hideMark/>
          </w:tcPr>
          <w:p w14:paraId="6AFFACF2" w14:textId="77777777" w:rsidR="006734F3" w:rsidRPr="006734F3" w:rsidRDefault="006734F3" w:rsidP="001127A8">
            <w:pPr>
              <w:widowControl/>
              <w:jc w:val="center"/>
              <w:rPr>
                <w:rFonts w:ascii="宋体" w:eastAsia="宋体" w:hAnsi="宋体" w:cs="宋体"/>
                <w:color w:val="000000"/>
                <w:kern w:val="0"/>
                <w:szCs w:val="21"/>
              </w:rPr>
            </w:pPr>
            <w:r w:rsidRPr="006734F3">
              <w:rPr>
                <w:rFonts w:ascii="宋体" w:eastAsia="宋体" w:hAnsi="宋体" w:cs="宋体" w:hint="eastAsia"/>
                <w:color w:val="000000"/>
                <w:kern w:val="0"/>
                <w:szCs w:val="21"/>
              </w:rPr>
              <w:t>5</w:t>
            </w:r>
          </w:p>
        </w:tc>
      </w:tr>
      <w:tr w:rsidR="00B626DF" w:rsidRPr="006734F3" w14:paraId="46EA0A26" w14:textId="77777777" w:rsidTr="00B626DF">
        <w:trPr>
          <w:trHeight w:val="288"/>
        </w:trPr>
        <w:tc>
          <w:tcPr>
            <w:tcW w:w="9634" w:type="dxa"/>
            <w:gridSpan w:val="2"/>
            <w:shd w:val="clear" w:color="000000" w:fill="FFFFFF"/>
            <w:vAlign w:val="center"/>
            <w:hideMark/>
          </w:tcPr>
          <w:p w14:paraId="625C2C94" w14:textId="77777777" w:rsidR="006734F3" w:rsidRPr="006734F3" w:rsidRDefault="006734F3" w:rsidP="001127A8">
            <w:pPr>
              <w:widowControl/>
              <w:jc w:val="left"/>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POE接入交换机 锐捷</w:t>
            </w:r>
          </w:p>
        </w:tc>
        <w:tc>
          <w:tcPr>
            <w:tcW w:w="709" w:type="dxa"/>
            <w:shd w:val="clear" w:color="000000" w:fill="FFFFFF"/>
            <w:vAlign w:val="center"/>
            <w:hideMark/>
          </w:tcPr>
          <w:p w14:paraId="052711FF" w14:textId="77777777" w:rsidR="006734F3" w:rsidRPr="006734F3" w:rsidRDefault="006734F3" w:rsidP="001127A8">
            <w:pPr>
              <w:widowControl/>
              <w:jc w:val="center"/>
              <w:rPr>
                <w:rFonts w:ascii="宋体" w:eastAsia="宋体" w:hAnsi="宋体" w:cs="宋体"/>
                <w:b/>
                <w:bCs/>
                <w:color w:val="000000"/>
                <w:kern w:val="0"/>
                <w:szCs w:val="21"/>
              </w:rPr>
            </w:pPr>
            <w:r w:rsidRPr="006734F3">
              <w:rPr>
                <w:rFonts w:ascii="宋体" w:eastAsia="宋体" w:hAnsi="宋体" w:cs="宋体" w:hint="eastAsia"/>
                <w:b/>
                <w:bCs/>
                <w:color w:val="000000"/>
                <w:kern w:val="0"/>
                <w:szCs w:val="21"/>
              </w:rPr>
              <w:t xml:space="preserve">　</w:t>
            </w:r>
          </w:p>
        </w:tc>
      </w:tr>
      <w:tr w:rsidR="006734F3" w:rsidRPr="006734F3" w14:paraId="642C4D89" w14:textId="77777777" w:rsidTr="00B626DF">
        <w:trPr>
          <w:trHeight w:val="864"/>
        </w:trPr>
        <w:tc>
          <w:tcPr>
            <w:tcW w:w="1696" w:type="dxa"/>
            <w:shd w:val="clear" w:color="000000" w:fill="FFFFFF"/>
            <w:vAlign w:val="center"/>
            <w:hideMark/>
          </w:tcPr>
          <w:p w14:paraId="1B943B95"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RG-S2910C-48GT2XS-HP-E</w:t>
            </w:r>
          </w:p>
        </w:tc>
        <w:tc>
          <w:tcPr>
            <w:tcW w:w="7938" w:type="dxa"/>
            <w:shd w:val="clear" w:color="000000" w:fill="FFFFFF"/>
            <w:vAlign w:val="center"/>
            <w:hideMark/>
          </w:tcPr>
          <w:p w14:paraId="20BE8C90" w14:textId="77777777" w:rsidR="006734F3" w:rsidRPr="006734F3" w:rsidRDefault="006734F3" w:rsidP="001127A8">
            <w:pPr>
              <w:widowControl/>
              <w:jc w:val="left"/>
              <w:rPr>
                <w:rFonts w:ascii="宋体" w:eastAsia="宋体" w:hAnsi="宋体" w:cs="宋体"/>
                <w:color w:val="000000"/>
                <w:kern w:val="0"/>
                <w:szCs w:val="21"/>
              </w:rPr>
            </w:pPr>
            <w:r w:rsidRPr="006734F3">
              <w:rPr>
                <w:rFonts w:ascii="宋体" w:eastAsia="宋体" w:hAnsi="宋体" w:cs="宋体" w:hint="eastAsia"/>
                <w:color w:val="000000"/>
                <w:kern w:val="0"/>
                <w:szCs w:val="21"/>
              </w:rPr>
              <w:t>48口10/100/1000M自适应电口，2个100/1000M复用SFP口，支持PoE/PoE+远程供电，2个1G/10G SFP+光口，2个扩展槽，模块化双电源</w:t>
            </w:r>
          </w:p>
        </w:tc>
        <w:tc>
          <w:tcPr>
            <w:tcW w:w="709" w:type="dxa"/>
            <w:shd w:val="clear" w:color="000000" w:fill="FFFFFF"/>
            <w:vAlign w:val="center"/>
            <w:hideMark/>
          </w:tcPr>
          <w:p w14:paraId="49232416" w14:textId="77777777" w:rsidR="006734F3" w:rsidRPr="006734F3" w:rsidRDefault="006734F3" w:rsidP="001127A8">
            <w:pPr>
              <w:widowControl/>
              <w:jc w:val="center"/>
              <w:rPr>
                <w:rFonts w:ascii="宋体" w:eastAsia="宋体" w:hAnsi="宋体" w:cs="宋体"/>
                <w:color w:val="000000"/>
                <w:kern w:val="0"/>
                <w:szCs w:val="21"/>
              </w:rPr>
            </w:pPr>
            <w:r w:rsidRPr="006734F3">
              <w:rPr>
                <w:rFonts w:ascii="宋体" w:eastAsia="宋体" w:hAnsi="宋体" w:cs="宋体" w:hint="eastAsia"/>
                <w:color w:val="000000"/>
                <w:kern w:val="0"/>
                <w:szCs w:val="21"/>
              </w:rPr>
              <w:t>30</w:t>
            </w:r>
          </w:p>
        </w:tc>
      </w:tr>
    </w:tbl>
    <w:p w14:paraId="54EC6129" w14:textId="622E2A16" w:rsidR="006734F3" w:rsidRDefault="006734F3" w:rsidP="0005143A">
      <w:pPr>
        <w:spacing w:line="360" w:lineRule="auto"/>
        <w:rPr>
          <w:rFonts w:ascii="仿宋_GB2312" w:eastAsia="仿宋_GB2312"/>
          <w:b/>
          <w:sz w:val="24"/>
          <w:szCs w:val="28"/>
        </w:rPr>
      </w:pPr>
    </w:p>
    <w:p w14:paraId="3C81FF5B" w14:textId="599AA797" w:rsidR="006734F3" w:rsidRDefault="006734F3" w:rsidP="006734F3">
      <w:pPr>
        <w:widowControl/>
        <w:jc w:val="left"/>
        <w:rPr>
          <w:rFonts w:ascii="仿宋_GB2312" w:eastAsia="仿宋_GB2312"/>
          <w:b/>
          <w:sz w:val="24"/>
          <w:szCs w:val="28"/>
        </w:rPr>
      </w:pPr>
      <w:r>
        <w:rPr>
          <w:rFonts w:ascii="仿宋_GB2312" w:eastAsia="仿宋_GB2312"/>
          <w:b/>
          <w:sz w:val="24"/>
          <w:szCs w:val="28"/>
        </w:rPr>
        <w:br w:type="page"/>
      </w:r>
    </w:p>
    <w:p w14:paraId="17ACFB29" w14:textId="77777777" w:rsidR="006734F3" w:rsidRDefault="006734F3" w:rsidP="0005143A">
      <w:pPr>
        <w:spacing w:line="360" w:lineRule="auto"/>
        <w:rPr>
          <w:rFonts w:ascii="仿宋_GB2312" w:eastAsia="仿宋_GB2312"/>
          <w:b/>
          <w:sz w:val="24"/>
          <w:szCs w:val="28"/>
        </w:rPr>
      </w:pPr>
    </w:p>
    <w:p w14:paraId="4335F42C" w14:textId="0FBB18A4" w:rsidR="006734F3" w:rsidRDefault="006734F3" w:rsidP="0005143A">
      <w:pPr>
        <w:spacing w:line="360" w:lineRule="auto"/>
        <w:rPr>
          <w:rFonts w:ascii="仿宋_GB2312" w:eastAsia="仿宋_GB2312"/>
          <w:b/>
          <w:sz w:val="24"/>
          <w:szCs w:val="28"/>
        </w:rPr>
        <w:sectPr w:rsidR="006734F3" w:rsidSect="006734F3">
          <w:pgSz w:w="11906" w:h="16838"/>
          <w:pgMar w:top="720" w:right="720" w:bottom="720" w:left="720" w:header="851" w:footer="992" w:gutter="0"/>
          <w:cols w:space="425"/>
          <w:docGrid w:type="linesAndChars" w:linePitch="312"/>
        </w:sectPr>
      </w:pPr>
    </w:p>
    <w:p w14:paraId="189A21E3" w14:textId="77777777" w:rsidR="006734F3" w:rsidRPr="006734F3" w:rsidRDefault="006734F3" w:rsidP="0005143A">
      <w:pPr>
        <w:spacing w:line="360" w:lineRule="auto"/>
        <w:rPr>
          <w:rFonts w:ascii="仿宋_GB2312" w:eastAsia="仿宋_GB2312"/>
          <w:b/>
          <w:sz w:val="24"/>
          <w:szCs w:val="28"/>
        </w:rPr>
      </w:pPr>
    </w:p>
    <w:sectPr w:rsidR="006734F3" w:rsidRPr="006734F3" w:rsidSect="0024412C">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AAABC" w14:textId="77777777" w:rsidR="00615799" w:rsidRDefault="00615799" w:rsidP="004C0FE3">
      <w:r>
        <w:separator/>
      </w:r>
    </w:p>
  </w:endnote>
  <w:endnote w:type="continuationSeparator" w:id="0">
    <w:p w14:paraId="57C452C5" w14:textId="77777777" w:rsidR="00615799" w:rsidRDefault="00615799" w:rsidP="004C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7D735" w14:textId="77777777" w:rsidR="00615799" w:rsidRDefault="00615799" w:rsidP="004C0FE3">
      <w:r>
        <w:separator/>
      </w:r>
    </w:p>
  </w:footnote>
  <w:footnote w:type="continuationSeparator" w:id="0">
    <w:p w14:paraId="63B4D95A" w14:textId="77777777" w:rsidR="00615799" w:rsidRDefault="00615799" w:rsidP="004C0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00AE6"/>
    <w:multiLevelType w:val="hybridMultilevel"/>
    <w:tmpl w:val="6D64304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1238DD"/>
    <w:multiLevelType w:val="hybridMultilevel"/>
    <w:tmpl w:val="6F4E763E"/>
    <w:lvl w:ilvl="0" w:tplc="7F240D64">
      <w:start w:val="1"/>
      <w:numFmt w:val="decimal"/>
      <w:lvlText w:val="6.%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4550FE"/>
    <w:multiLevelType w:val="hybridMultilevel"/>
    <w:tmpl w:val="6D64304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DF830D1"/>
    <w:multiLevelType w:val="hybridMultilevel"/>
    <w:tmpl w:val="89A4C37E"/>
    <w:lvl w:ilvl="0" w:tplc="A2E227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88761F8"/>
    <w:multiLevelType w:val="multilevel"/>
    <w:tmpl w:val="3962EB3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sz w:val="21"/>
      </w:rPr>
    </w:lvl>
    <w:lvl w:ilvl="2">
      <w:start w:val="1"/>
      <w:numFmt w:val="decimal"/>
      <w:isLgl/>
      <w:lvlText w:val="%1.%2.%3"/>
      <w:lvlJc w:val="left"/>
      <w:pPr>
        <w:ind w:left="720" w:hanging="720"/>
      </w:pPr>
      <w:rPr>
        <w:rFonts w:hint="default"/>
        <w:sz w:val="21"/>
      </w:rPr>
    </w:lvl>
    <w:lvl w:ilvl="3">
      <w:start w:val="1"/>
      <w:numFmt w:val="decimal"/>
      <w:isLgl/>
      <w:lvlText w:val="%1.%2.%3.%4"/>
      <w:lvlJc w:val="left"/>
      <w:pPr>
        <w:ind w:left="1080" w:hanging="1080"/>
      </w:pPr>
      <w:rPr>
        <w:rFonts w:hint="default"/>
        <w:sz w:val="21"/>
      </w:rPr>
    </w:lvl>
    <w:lvl w:ilvl="4">
      <w:start w:val="1"/>
      <w:numFmt w:val="decimal"/>
      <w:isLgl/>
      <w:lvlText w:val="%1.%2.%3.%4.%5"/>
      <w:lvlJc w:val="left"/>
      <w:pPr>
        <w:ind w:left="1440" w:hanging="1440"/>
      </w:pPr>
      <w:rPr>
        <w:rFonts w:hint="default"/>
        <w:sz w:val="21"/>
      </w:rPr>
    </w:lvl>
    <w:lvl w:ilvl="5">
      <w:start w:val="1"/>
      <w:numFmt w:val="decimal"/>
      <w:isLgl/>
      <w:lvlText w:val="%1.%2.%3.%4.%5.%6"/>
      <w:lvlJc w:val="left"/>
      <w:pPr>
        <w:ind w:left="1800" w:hanging="1800"/>
      </w:pPr>
      <w:rPr>
        <w:rFonts w:hint="default"/>
        <w:sz w:val="21"/>
      </w:rPr>
    </w:lvl>
    <w:lvl w:ilvl="6">
      <w:start w:val="1"/>
      <w:numFmt w:val="decimal"/>
      <w:isLgl/>
      <w:lvlText w:val="%1.%2.%3.%4.%5.%6.%7"/>
      <w:lvlJc w:val="left"/>
      <w:pPr>
        <w:ind w:left="1800" w:hanging="1800"/>
      </w:pPr>
      <w:rPr>
        <w:rFonts w:hint="default"/>
        <w:sz w:val="21"/>
      </w:rPr>
    </w:lvl>
    <w:lvl w:ilvl="7">
      <w:start w:val="1"/>
      <w:numFmt w:val="decimal"/>
      <w:isLgl/>
      <w:lvlText w:val="%1.%2.%3.%4.%5.%6.%7.%8"/>
      <w:lvlJc w:val="left"/>
      <w:pPr>
        <w:ind w:left="2160" w:hanging="2160"/>
      </w:pPr>
      <w:rPr>
        <w:rFonts w:hint="default"/>
        <w:sz w:val="21"/>
      </w:rPr>
    </w:lvl>
    <w:lvl w:ilvl="8">
      <w:start w:val="1"/>
      <w:numFmt w:val="decimal"/>
      <w:isLgl/>
      <w:lvlText w:val="%1.%2.%3.%4.%5.%6.%7.%8.%9"/>
      <w:lvlJc w:val="left"/>
      <w:pPr>
        <w:ind w:left="2520" w:hanging="2520"/>
      </w:pPr>
      <w:rPr>
        <w:rFonts w:hint="default"/>
        <w:sz w:val="21"/>
      </w:rPr>
    </w:lvl>
  </w:abstractNum>
  <w:abstractNum w:abstractNumId="5">
    <w:nsid w:val="694D7FB1"/>
    <w:multiLevelType w:val="hybridMultilevel"/>
    <w:tmpl w:val="9C387B1A"/>
    <w:lvl w:ilvl="0" w:tplc="75BA03A2">
      <w:start w:val="1"/>
      <w:numFmt w:val="decimal"/>
      <w:lvlText w:val="%1、"/>
      <w:lvlJc w:val="left"/>
      <w:pPr>
        <w:tabs>
          <w:tab w:val="num" w:pos="360"/>
        </w:tabs>
        <w:ind w:left="360" w:hanging="360"/>
      </w:pPr>
      <w:rPr>
        <w:rFonts w:hint="default"/>
      </w:rPr>
    </w:lvl>
    <w:lvl w:ilvl="1" w:tplc="03C02576">
      <w:start w:val="1"/>
      <w:numFmt w:val="decimalEnclosedCircle"/>
      <w:lvlText w:val="%2"/>
      <w:lvlJc w:val="left"/>
      <w:pPr>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77A2578D"/>
    <w:multiLevelType w:val="hybridMultilevel"/>
    <w:tmpl w:val="B2E23124"/>
    <w:lvl w:ilvl="0" w:tplc="563CC1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6"/>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29E"/>
    <w:rsid w:val="000477F3"/>
    <w:rsid w:val="0005143A"/>
    <w:rsid w:val="00073602"/>
    <w:rsid w:val="000932EC"/>
    <w:rsid w:val="00097305"/>
    <w:rsid w:val="000A612F"/>
    <w:rsid w:val="000B18AC"/>
    <w:rsid w:val="000D5A78"/>
    <w:rsid w:val="000D631D"/>
    <w:rsid w:val="00104FFD"/>
    <w:rsid w:val="001261EE"/>
    <w:rsid w:val="001741DB"/>
    <w:rsid w:val="002173C9"/>
    <w:rsid w:val="0024412C"/>
    <w:rsid w:val="002E5BB0"/>
    <w:rsid w:val="003025BE"/>
    <w:rsid w:val="003262D9"/>
    <w:rsid w:val="00343687"/>
    <w:rsid w:val="00345D36"/>
    <w:rsid w:val="00392877"/>
    <w:rsid w:val="003C0ABC"/>
    <w:rsid w:val="003E3D03"/>
    <w:rsid w:val="004443DF"/>
    <w:rsid w:val="00451A8E"/>
    <w:rsid w:val="00457D5C"/>
    <w:rsid w:val="00473C12"/>
    <w:rsid w:val="004C0C85"/>
    <w:rsid w:val="004C0FE3"/>
    <w:rsid w:val="004C581E"/>
    <w:rsid w:val="00516A56"/>
    <w:rsid w:val="005A13AC"/>
    <w:rsid w:val="005F09CA"/>
    <w:rsid w:val="005F6520"/>
    <w:rsid w:val="005F71C8"/>
    <w:rsid w:val="00615799"/>
    <w:rsid w:val="00623209"/>
    <w:rsid w:val="00653647"/>
    <w:rsid w:val="00666163"/>
    <w:rsid w:val="006724FC"/>
    <w:rsid w:val="006734F3"/>
    <w:rsid w:val="006B0C7D"/>
    <w:rsid w:val="006D6D17"/>
    <w:rsid w:val="00767E17"/>
    <w:rsid w:val="007733F2"/>
    <w:rsid w:val="007F38AE"/>
    <w:rsid w:val="008529EE"/>
    <w:rsid w:val="00852ACD"/>
    <w:rsid w:val="0085481C"/>
    <w:rsid w:val="008926CF"/>
    <w:rsid w:val="008E3539"/>
    <w:rsid w:val="00915C5C"/>
    <w:rsid w:val="00934C5F"/>
    <w:rsid w:val="00943E09"/>
    <w:rsid w:val="009967C6"/>
    <w:rsid w:val="00A26F42"/>
    <w:rsid w:val="00A32354"/>
    <w:rsid w:val="00A35393"/>
    <w:rsid w:val="00A52C2D"/>
    <w:rsid w:val="00AA54F6"/>
    <w:rsid w:val="00AB78CF"/>
    <w:rsid w:val="00AD1C49"/>
    <w:rsid w:val="00B068C5"/>
    <w:rsid w:val="00B31B33"/>
    <w:rsid w:val="00B46535"/>
    <w:rsid w:val="00B53AD8"/>
    <w:rsid w:val="00B626DF"/>
    <w:rsid w:val="00B907AE"/>
    <w:rsid w:val="00BA0628"/>
    <w:rsid w:val="00BA1369"/>
    <w:rsid w:val="00BA429E"/>
    <w:rsid w:val="00BA709D"/>
    <w:rsid w:val="00BB55E9"/>
    <w:rsid w:val="00BC66AD"/>
    <w:rsid w:val="00BE3153"/>
    <w:rsid w:val="00BE37CF"/>
    <w:rsid w:val="00BF71F3"/>
    <w:rsid w:val="00C455DF"/>
    <w:rsid w:val="00C95E15"/>
    <w:rsid w:val="00CA3C98"/>
    <w:rsid w:val="00CB1633"/>
    <w:rsid w:val="00CD72C4"/>
    <w:rsid w:val="00D01B39"/>
    <w:rsid w:val="00D136AE"/>
    <w:rsid w:val="00D154CA"/>
    <w:rsid w:val="00D87D24"/>
    <w:rsid w:val="00D938C1"/>
    <w:rsid w:val="00DC01FD"/>
    <w:rsid w:val="00DF0955"/>
    <w:rsid w:val="00E05E24"/>
    <w:rsid w:val="00E670AC"/>
    <w:rsid w:val="00E7704A"/>
    <w:rsid w:val="00FE6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A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B31B3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0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0FE3"/>
    <w:rPr>
      <w:sz w:val="18"/>
      <w:szCs w:val="18"/>
    </w:rPr>
  </w:style>
  <w:style w:type="paragraph" w:styleId="a4">
    <w:name w:val="footer"/>
    <w:basedOn w:val="a"/>
    <w:link w:val="Char0"/>
    <w:uiPriority w:val="99"/>
    <w:unhideWhenUsed/>
    <w:rsid w:val="004C0FE3"/>
    <w:pPr>
      <w:tabs>
        <w:tab w:val="center" w:pos="4153"/>
        <w:tab w:val="right" w:pos="8306"/>
      </w:tabs>
      <w:snapToGrid w:val="0"/>
      <w:jc w:val="left"/>
    </w:pPr>
    <w:rPr>
      <w:sz w:val="18"/>
      <w:szCs w:val="18"/>
    </w:rPr>
  </w:style>
  <w:style w:type="character" w:customStyle="1" w:styleId="Char0">
    <w:name w:val="页脚 Char"/>
    <w:basedOn w:val="a0"/>
    <w:link w:val="a4"/>
    <w:uiPriority w:val="99"/>
    <w:rsid w:val="004C0FE3"/>
    <w:rPr>
      <w:sz w:val="18"/>
      <w:szCs w:val="18"/>
    </w:rPr>
  </w:style>
  <w:style w:type="table" w:styleId="a5">
    <w:name w:val="Table Grid"/>
    <w:basedOn w:val="a1"/>
    <w:uiPriority w:val="59"/>
    <w:rsid w:val="004C0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5481C"/>
    <w:pPr>
      <w:ind w:firstLineChars="200" w:firstLine="420"/>
    </w:pPr>
  </w:style>
  <w:style w:type="character" w:customStyle="1" w:styleId="2Char">
    <w:name w:val="标题 2 Char"/>
    <w:basedOn w:val="a0"/>
    <w:link w:val="2"/>
    <w:uiPriority w:val="9"/>
    <w:rsid w:val="00B31B33"/>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B31B3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0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0FE3"/>
    <w:rPr>
      <w:sz w:val="18"/>
      <w:szCs w:val="18"/>
    </w:rPr>
  </w:style>
  <w:style w:type="paragraph" w:styleId="a4">
    <w:name w:val="footer"/>
    <w:basedOn w:val="a"/>
    <w:link w:val="Char0"/>
    <w:uiPriority w:val="99"/>
    <w:unhideWhenUsed/>
    <w:rsid w:val="004C0FE3"/>
    <w:pPr>
      <w:tabs>
        <w:tab w:val="center" w:pos="4153"/>
        <w:tab w:val="right" w:pos="8306"/>
      </w:tabs>
      <w:snapToGrid w:val="0"/>
      <w:jc w:val="left"/>
    </w:pPr>
    <w:rPr>
      <w:sz w:val="18"/>
      <w:szCs w:val="18"/>
    </w:rPr>
  </w:style>
  <w:style w:type="character" w:customStyle="1" w:styleId="Char0">
    <w:name w:val="页脚 Char"/>
    <w:basedOn w:val="a0"/>
    <w:link w:val="a4"/>
    <w:uiPriority w:val="99"/>
    <w:rsid w:val="004C0FE3"/>
    <w:rPr>
      <w:sz w:val="18"/>
      <w:szCs w:val="18"/>
    </w:rPr>
  </w:style>
  <w:style w:type="table" w:styleId="a5">
    <w:name w:val="Table Grid"/>
    <w:basedOn w:val="a1"/>
    <w:uiPriority w:val="59"/>
    <w:rsid w:val="004C0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5481C"/>
    <w:pPr>
      <w:ind w:firstLineChars="200" w:firstLine="420"/>
    </w:pPr>
  </w:style>
  <w:style w:type="character" w:customStyle="1" w:styleId="2Char">
    <w:name w:val="标题 2 Char"/>
    <w:basedOn w:val="a0"/>
    <w:link w:val="2"/>
    <w:uiPriority w:val="9"/>
    <w:rsid w:val="00B31B33"/>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127195">
      <w:bodyDiv w:val="1"/>
      <w:marLeft w:val="0"/>
      <w:marRight w:val="0"/>
      <w:marTop w:val="0"/>
      <w:marBottom w:val="0"/>
      <w:divBdr>
        <w:top w:val="none" w:sz="0" w:space="0" w:color="auto"/>
        <w:left w:val="none" w:sz="0" w:space="0" w:color="auto"/>
        <w:bottom w:val="none" w:sz="0" w:space="0" w:color="auto"/>
        <w:right w:val="none" w:sz="0" w:space="0" w:color="auto"/>
      </w:divBdr>
    </w:div>
    <w:div w:id="137419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7</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shca</dc:creator>
  <cp:lastModifiedBy>Administrator</cp:lastModifiedBy>
  <cp:revision>31</cp:revision>
  <dcterms:created xsi:type="dcterms:W3CDTF">2022-03-14T06:49:00Z</dcterms:created>
  <dcterms:modified xsi:type="dcterms:W3CDTF">2022-05-11T08:14:00Z</dcterms:modified>
</cp:coreProperties>
</file>