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34" w:rsidRDefault="00D00CA4">
      <w:pPr>
        <w:jc w:val="center"/>
        <w:rPr>
          <w:rFonts w:asciiTheme="minorEastAsia" w:hAnsiTheme="minorEastAsia"/>
          <w:b/>
          <w:sz w:val="32"/>
          <w:szCs w:val="32"/>
        </w:rPr>
      </w:pPr>
      <w:r>
        <w:rPr>
          <w:rFonts w:asciiTheme="minorEastAsia" w:hAnsiTheme="minorEastAsia" w:hint="eastAsia"/>
          <w:b/>
          <w:sz w:val="32"/>
          <w:szCs w:val="32"/>
        </w:rPr>
        <w:t>复旦大学附属肿瘤医院需求参数确认单</w:t>
      </w:r>
    </w:p>
    <w:p w:rsidR="00584834" w:rsidRDefault="00D00CA4">
      <w:pPr>
        <w:spacing w:line="360" w:lineRule="auto"/>
        <w:rPr>
          <w:rFonts w:ascii="仿宋_GB2312" w:eastAsia="仿宋_GB2312"/>
          <w:sz w:val="24"/>
          <w:szCs w:val="28"/>
        </w:rPr>
      </w:pPr>
      <w:r>
        <w:rPr>
          <w:rFonts w:ascii="仿宋_GB2312" w:eastAsia="仿宋_GB2312" w:hint="eastAsia"/>
          <w:b/>
          <w:sz w:val="24"/>
          <w:szCs w:val="28"/>
        </w:rPr>
        <w:t>标的名称： 门诊输液</w:t>
      </w:r>
      <w:proofErr w:type="gramStart"/>
      <w:r>
        <w:rPr>
          <w:rFonts w:ascii="仿宋_GB2312" w:eastAsia="仿宋_GB2312" w:hint="eastAsia"/>
          <w:b/>
          <w:sz w:val="24"/>
          <w:szCs w:val="28"/>
        </w:rPr>
        <w:t>系统维保项目</w:t>
      </w:r>
      <w:proofErr w:type="gramEnd"/>
      <w:r>
        <w:rPr>
          <w:rFonts w:ascii="仿宋_GB2312" w:eastAsia="仿宋_GB2312" w:hint="eastAsia"/>
          <w:b/>
          <w:sz w:val="24"/>
          <w:szCs w:val="28"/>
        </w:rPr>
        <w:t>（徐汇院区&amp;浦东院区）</w:t>
      </w:r>
    </w:p>
    <w:p w:rsidR="00584834" w:rsidRDefault="00584834">
      <w:pPr>
        <w:spacing w:line="360" w:lineRule="auto"/>
        <w:rPr>
          <w:rFonts w:ascii="仿宋_GB2312" w:eastAsia="仿宋_GB2312"/>
          <w:sz w:val="24"/>
          <w:szCs w:val="28"/>
        </w:rPr>
      </w:pPr>
    </w:p>
    <w:p w:rsidR="00584834" w:rsidRDefault="00D00CA4">
      <w:pPr>
        <w:spacing w:line="360" w:lineRule="auto"/>
        <w:rPr>
          <w:rFonts w:ascii="仿宋_GB2312" w:eastAsia="仿宋_GB2312"/>
          <w:b/>
          <w:sz w:val="24"/>
          <w:szCs w:val="28"/>
        </w:rPr>
      </w:pPr>
      <w:r>
        <w:rPr>
          <w:rFonts w:ascii="仿宋_GB2312" w:eastAsia="仿宋_GB2312" w:hint="eastAsia"/>
          <w:b/>
          <w:sz w:val="24"/>
          <w:szCs w:val="28"/>
        </w:rPr>
        <w:t>需求参数确认清单：（确认以下参数客观明确，非排他、非歧视，报价符合市场规律）</w:t>
      </w:r>
    </w:p>
    <w:tbl>
      <w:tblPr>
        <w:tblStyle w:val="a5"/>
        <w:tblW w:w="14425" w:type="dxa"/>
        <w:tblLook w:val="04A0" w:firstRow="1" w:lastRow="0" w:firstColumn="1" w:lastColumn="0" w:noHBand="0" w:noVBand="1"/>
      </w:tblPr>
      <w:tblGrid>
        <w:gridCol w:w="2235"/>
        <w:gridCol w:w="1559"/>
        <w:gridCol w:w="8788"/>
        <w:gridCol w:w="1843"/>
      </w:tblGrid>
      <w:tr w:rsidR="00584834">
        <w:trPr>
          <w:trHeight w:val="312"/>
        </w:trPr>
        <w:tc>
          <w:tcPr>
            <w:tcW w:w="2235" w:type="dxa"/>
            <w:vMerge w:val="restart"/>
            <w:vAlign w:val="center"/>
          </w:tcPr>
          <w:p w:rsidR="00584834" w:rsidRDefault="00D00CA4">
            <w:pPr>
              <w:jc w:val="center"/>
              <w:rPr>
                <w:rFonts w:ascii="仿宋_GB2312" w:eastAsia="仿宋_GB2312"/>
                <w:szCs w:val="21"/>
              </w:rPr>
            </w:pPr>
            <w:r>
              <w:rPr>
                <w:rFonts w:ascii="仿宋_GB2312" w:eastAsia="仿宋_GB2312" w:hint="eastAsia"/>
                <w:szCs w:val="21"/>
              </w:rPr>
              <w:t>/</w:t>
            </w:r>
          </w:p>
        </w:tc>
        <w:tc>
          <w:tcPr>
            <w:tcW w:w="1559" w:type="dxa"/>
            <w:vMerge w:val="restart"/>
            <w:vAlign w:val="center"/>
          </w:tcPr>
          <w:p w:rsidR="00584834" w:rsidRDefault="00D00CA4">
            <w:pPr>
              <w:jc w:val="center"/>
              <w:rPr>
                <w:rFonts w:ascii="仿宋_GB2312" w:eastAsia="仿宋_GB2312"/>
                <w:szCs w:val="21"/>
              </w:rPr>
            </w:pPr>
            <w:r>
              <w:rPr>
                <w:rFonts w:ascii="仿宋_GB2312" w:eastAsia="仿宋_GB2312"/>
                <w:szCs w:val="21"/>
              </w:rPr>
              <w:t>需求指标</w:t>
            </w:r>
          </w:p>
        </w:tc>
        <w:tc>
          <w:tcPr>
            <w:tcW w:w="8788" w:type="dxa"/>
            <w:vMerge w:val="restart"/>
            <w:vAlign w:val="center"/>
          </w:tcPr>
          <w:p w:rsidR="00584834" w:rsidRDefault="00D00CA4">
            <w:pPr>
              <w:jc w:val="center"/>
              <w:rPr>
                <w:rFonts w:ascii="仿宋_GB2312" w:eastAsia="仿宋_GB2312"/>
                <w:szCs w:val="21"/>
              </w:rPr>
            </w:pPr>
            <w:r>
              <w:rPr>
                <w:rFonts w:ascii="仿宋_GB2312" w:eastAsia="仿宋_GB2312" w:hint="eastAsia"/>
                <w:szCs w:val="21"/>
              </w:rPr>
              <w:t>参数范围</w:t>
            </w:r>
          </w:p>
        </w:tc>
        <w:tc>
          <w:tcPr>
            <w:tcW w:w="1843" w:type="dxa"/>
            <w:vMerge w:val="restart"/>
            <w:vAlign w:val="center"/>
          </w:tcPr>
          <w:p w:rsidR="00584834" w:rsidRDefault="00D00CA4">
            <w:pPr>
              <w:jc w:val="center"/>
              <w:rPr>
                <w:rFonts w:ascii="仿宋_GB2312" w:eastAsia="仿宋_GB2312"/>
                <w:szCs w:val="21"/>
              </w:rPr>
            </w:pPr>
            <w:r>
              <w:rPr>
                <w:rFonts w:ascii="仿宋_GB2312" w:eastAsia="仿宋_GB2312" w:hint="eastAsia"/>
                <w:szCs w:val="21"/>
              </w:rPr>
              <w:t>指标重要性</w:t>
            </w:r>
          </w:p>
        </w:tc>
      </w:tr>
      <w:tr w:rsidR="00584834">
        <w:trPr>
          <w:trHeight w:val="312"/>
        </w:trPr>
        <w:tc>
          <w:tcPr>
            <w:tcW w:w="2235" w:type="dxa"/>
            <w:vMerge/>
            <w:vAlign w:val="center"/>
          </w:tcPr>
          <w:p w:rsidR="00584834" w:rsidRDefault="00584834">
            <w:pPr>
              <w:jc w:val="center"/>
              <w:rPr>
                <w:rFonts w:ascii="仿宋_GB2312" w:eastAsia="仿宋_GB2312"/>
                <w:szCs w:val="21"/>
              </w:rPr>
            </w:pPr>
          </w:p>
        </w:tc>
        <w:tc>
          <w:tcPr>
            <w:tcW w:w="1559" w:type="dxa"/>
            <w:vMerge/>
            <w:vAlign w:val="center"/>
          </w:tcPr>
          <w:p w:rsidR="00584834" w:rsidRDefault="00584834">
            <w:pPr>
              <w:jc w:val="center"/>
              <w:rPr>
                <w:rFonts w:ascii="仿宋_GB2312" w:eastAsia="仿宋_GB2312"/>
                <w:szCs w:val="21"/>
              </w:rPr>
            </w:pPr>
          </w:p>
        </w:tc>
        <w:tc>
          <w:tcPr>
            <w:tcW w:w="8788" w:type="dxa"/>
            <w:vMerge/>
            <w:vAlign w:val="center"/>
          </w:tcPr>
          <w:p w:rsidR="00584834" w:rsidRDefault="00584834">
            <w:pPr>
              <w:jc w:val="center"/>
              <w:rPr>
                <w:rFonts w:ascii="仿宋_GB2312" w:eastAsia="仿宋_GB2312"/>
                <w:szCs w:val="21"/>
              </w:rPr>
            </w:pPr>
          </w:p>
        </w:tc>
        <w:tc>
          <w:tcPr>
            <w:tcW w:w="1843" w:type="dxa"/>
            <w:vMerge/>
            <w:vAlign w:val="center"/>
          </w:tcPr>
          <w:p w:rsidR="00584834" w:rsidRDefault="00584834">
            <w:pPr>
              <w:jc w:val="center"/>
              <w:rPr>
                <w:rFonts w:ascii="仿宋_GB2312" w:eastAsia="仿宋_GB2312"/>
                <w:szCs w:val="21"/>
              </w:rPr>
            </w:pPr>
          </w:p>
        </w:tc>
      </w:tr>
      <w:tr w:rsidR="00584834">
        <w:trPr>
          <w:trHeight w:val="312"/>
        </w:trPr>
        <w:tc>
          <w:tcPr>
            <w:tcW w:w="2235" w:type="dxa"/>
            <w:vMerge/>
            <w:vAlign w:val="center"/>
          </w:tcPr>
          <w:p w:rsidR="00584834" w:rsidRDefault="00584834">
            <w:pPr>
              <w:jc w:val="center"/>
              <w:rPr>
                <w:rFonts w:ascii="仿宋_GB2312" w:eastAsia="仿宋_GB2312"/>
                <w:szCs w:val="21"/>
              </w:rPr>
            </w:pPr>
          </w:p>
        </w:tc>
        <w:tc>
          <w:tcPr>
            <w:tcW w:w="1559" w:type="dxa"/>
            <w:vMerge/>
            <w:vAlign w:val="center"/>
          </w:tcPr>
          <w:p w:rsidR="00584834" w:rsidRDefault="00584834">
            <w:pPr>
              <w:jc w:val="center"/>
              <w:rPr>
                <w:rFonts w:ascii="仿宋_GB2312" w:eastAsia="仿宋_GB2312"/>
                <w:szCs w:val="21"/>
              </w:rPr>
            </w:pPr>
          </w:p>
        </w:tc>
        <w:tc>
          <w:tcPr>
            <w:tcW w:w="8788" w:type="dxa"/>
            <w:vMerge/>
            <w:vAlign w:val="center"/>
          </w:tcPr>
          <w:p w:rsidR="00584834" w:rsidRDefault="00584834">
            <w:pPr>
              <w:jc w:val="center"/>
              <w:rPr>
                <w:rFonts w:ascii="仿宋_GB2312" w:eastAsia="仿宋_GB2312"/>
                <w:szCs w:val="21"/>
              </w:rPr>
            </w:pPr>
          </w:p>
        </w:tc>
        <w:tc>
          <w:tcPr>
            <w:tcW w:w="1843" w:type="dxa"/>
            <w:vMerge/>
            <w:vAlign w:val="center"/>
          </w:tcPr>
          <w:p w:rsidR="00584834" w:rsidRDefault="00584834">
            <w:pPr>
              <w:jc w:val="center"/>
              <w:rPr>
                <w:rFonts w:ascii="仿宋_GB2312" w:eastAsia="仿宋_GB2312"/>
                <w:szCs w:val="21"/>
              </w:rPr>
            </w:pPr>
          </w:p>
        </w:tc>
      </w:tr>
      <w:tr w:rsidR="00584834">
        <w:trPr>
          <w:trHeight w:val="295"/>
        </w:trPr>
        <w:tc>
          <w:tcPr>
            <w:tcW w:w="2235" w:type="dxa"/>
            <w:vMerge w:val="restart"/>
            <w:vAlign w:val="center"/>
          </w:tcPr>
          <w:p w:rsidR="00584834" w:rsidRDefault="00D00CA4">
            <w:pPr>
              <w:jc w:val="center"/>
              <w:rPr>
                <w:rFonts w:ascii="仿宋_GB2312" w:eastAsia="仿宋_GB2312"/>
                <w:szCs w:val="21"/>
              </w:rPr>
            </w:pPr>
            <w:r>
              <w:rPr>
                <w:rFonts w:ascii="仿宋_GB2312" w:eastAsia="仿宋_GB2312" w:hint="eastAsia"/>
                <w:szCs w:val="21"/>
              </w:rPr>
              <w:t>技术参数</w:t>
            </w: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质保年限</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一年</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t>☆</w:t>
            </w:r>
          </w:p>
        </w:tc>
      </w:tr>
      <w:tr w:rsidR="00584834">
        <w:trPr>
          <w:trHeight w:val="293"/>
        </w:trPr>
        <w:tc>
          <w:tcPr>
            <w:tcW w:w="2235" w:type="dxa"/>
            <w:vMerge/>
            <w:vAlign w:val="center"/>
          </w:tcPr>
          <w:p w:rsidR="00584834" w:rsidRDefault="00584834">
            <w:pPr>
              <w:jc w:val="center"/>
              <w:rPr>
                <w:rFonts w:ascii="仿宋_GB2312" w:eastAsia="仿宋_GB2312"/>
                <w:szCs w:val="21"/>
              </w:rPr>
            </w:pP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维护时间</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7×24小时电话支持服务，如电话支持无法排除故障，则需在2小时内抵达现场进行维护提供每个周一次预防性维护服务，保证维护期内系统正常运行率。</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t>★</w:t>
            </w:r>
          </w:p>
        </w:tc>
      </w:tr>
      <w:tr w:rsidR="00584834">
        <w:trPr>
          <w:trHeight w:val="293"/>
        </w:trPr>
        <w:tc>
          <w:tcPr>
            <w:tcW w:w="2235" w:type="dxa"/>
            <w:vMerge/>
            <w:vAlign w:val="center"/>
          </w:tcPr>
          <w:p w:rsidR="00584834" w:rsidRDefault="00584834">
            <w:pPr>
              <w:jc w:val="center"/>
              <w:rPr>
                <w:rFonts w:ascii="仿宋_GB2312" w:eastAsia="仿宋_GB2312"/>
                <w:szCs w:val="21"/>
              </w:rPr>
            </w:pP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维护内容</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系统日常维护和软件功能完善及扩展性维护。</w:t>
            </w:r>
          </w:p>
          <w:p w:rsidR="00584834" w:rsidRDefault="00D00CA4">
            <w:pPr>
              <w:jc w:val="left"/>
              <w:rPr>
                <w:rFonts w:ascii="仿宋_GB2312" w:eastAsia="仿宋_GB2312"/>
                <w:szCs w:val="21"/>
              </w:rPr>
            </w:pPr>
            <w:r>
              <w:rPr>
                <w:rFonts w:ascii="仿宋_GB2312" w:eastAsia="仿宋_GB2312" w:hint="eastAsia"/>
                <w:szCs w:val="21"/>
              </w:rPr>
              <w:t>系统日常维护:包括检查系统运行状况、处理用户反映的问题、与用户沟通交流、收集用户需求，处理各种软件系统故障，按实施计划安装软件、培训用户、更新软件、系统升级等。软件功能完善及扩展性维护包括:</w:t>
            </w:r>
          </w:p>
          <w:p w:rsidR="00584834" w:rsidRDefault="00D00CA4">
            <w:pPr>
              <w:jc w:val="left"/>
              <w:rPr>
                <w:rFonts w:ascii="仿宋_GB2312" w:eastAsia="仿宋_GB2312"/>
                <w:szCs w:val="21"/>
              </w:rPr>
            </w:pPr>
            <w:r>
              <w:rPr>
                <w:rFonts w:ascii="仿宋_GB2312" w:eastAsia="仿宋_GB2312" w:hint="eastAsia"/>
                <w:szCs w:val="21"/>
              </w:rPr>
              <w:t>a）在我院使用上述软件及各模块中出现的程序错误、缺陷或功能不足而需对软件进行修改、完善性开发、调试及实施;</w:t>
            </w:r>
          </w:p>
          <w:p w:rsidR="00584834" w:rsidRDefault="00D00CA4">
            <w:pPr>
              <w:jc w:val="left"/>
              <w:rPr>
                <w:rFonts w:ascii="仿宋_GB2312" w:eastAsia="仿宋_GB2312"/>
                <w:szCs w:val="21"/>
              </w:rPr>
            </w:pPr>
            <w:r>
              <w:rPr>
                <w:rFonts w:ascii="仿宋_GB2312" w:eastAsia="仿宋_GB2312" w:hint="eastAsia"/>
                <w:szCs w:val="21"/>
              </w:rPr>
              <w:t>b）根据我院业务应用调整需要、</w:t>
            </w:r>
            <w:proofErr w:type="gramStart"/>
            <w:r>
              <w:rPr>
                <w:rFonts w:ascii="仿宋_GB2312" w:eastAsia="仿宋_GB2312" w:hint="eastAsia"/>
                <w:szCs w:val="21"/>
              </w:rPr>
              <w:t>医</w:t>
            </w:r>
            <w:proofErr w:type="gramEnd"/>
            <w:r>
              <w:rPr>
                <w:rFonts w:ascii="仿宋_GB2312" w:eastAsia="仿宋_GB2312" w:hint="eastAsia"/>
                <w:szCs w:val="21"/>
              </w:rPr>
              <w:t>保政策及</w:t>
            </w:r>
            <w:proofErr w:type="gramStart"/>
            <w:r>
              <w:rPr>
                <w:rFonts w:ascii="仿宋_GB2312" w:eastAsia="仿宋_GB2312" w:hint="eastAsia"/>
                <w:szCs w:val="21"/>
              </w:rPr>
              <w:t>医</w:t>
            </w:r>
            <w:proofErr w:type="gramEnd"/>
            <w:r>
              <w:rPr>
                <w:rFonts w:ascii="仿宋_GB2312" w:eastAsia="仿宋_GB2312" w:hint="eastAsia"/>
                <w:szCs w:val="21"/>
              </w:rPr>
              <w:t>政和行业管理调整需要，需对上述软件及各模块功能进行完善、扩展，为此而进行的软件开发、调试及实施;</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t>★</w:t>
            </w:r>
          </w:p>
        </w:tc>
      </w:tr>
      <w:tr w:rsidR="00584834">
        <w:trPr>
          <w:trHeight w:val="293"/>
        </w:trPr>
        <w:tc>
          <w:tcPr>
            <w:tcW w:w="2235" w:type="dxa"/>
            <w:vMerge/>
            <w:vAlign w:val="center"/>
          </w:tcPr>
          <w:p w:rsidR="00584834" w:rsidRDefault="00584834">
            <w:pPr>
              <w:jc w:val="center"/>
              <w:rPr>
                <w:rFonts w:ascii="仿宋_GB2312" w:eastAsia="仿宋_GB2312"/>
                <w:szCs w:val="21"/>
              </w:rPr>
            </w:pP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其他运</w:t>
            </w:r>
            <w:proofErr w:type="gramStart"/>
            <w:r>
              <w:rPr>
                <w:rFonts w:ascii="仿宋_GB2312" w:eastAsia="仿宋_GB2312" w:hint="eastAsia"/>
                <w:szCs w:val="21"/>
              </w:rPr>
              <w:t>维要求</w:t>
            </w:r>
            <w:proofErr w:type="gramEnd"/>
          </w:p>
        </w:tc>
        <w:tc>
          <w:tcPr>
            <w:tcW w:w="8788" w:type="dxa"/>
            <w:vAlign w:val="center"/>
          </w:tcPr>
          <w:p w:rsidR="00584834" w:rsidRDefault="00D00CA4">
            <w:pPr>
              <w:jc w:val="left"/>
              <w:rPr>
                <w:rFonts w:ascii="仿宋_GB2312" w:eastAsia="仿宋_GB2312"/>
                <w:szCs w:val="21"/>
              </w:rPr>
            </w:pPr>
            <w:r>
              <w:rPr>
                <w:rFonts w:ascii="仿宋_GB2312" w:eastAsia="仿宋_GB2312"/>
                <w:szCs w:val="21"/>
              </w:rPr>
              <w:t>1</w:t>
            </w:r>
            <w:r>
              <w:rPr>
                <w:rFonts w:ascii="仿宋_GB2312" w:eastAsia="仿宋_GB2312" w:hint="eastAsia"/>
                <w:szCs w:val="21"/>
              </w:rPr>
              <w:t>)在软件维护过程中，供应商负责免费为我院工作人员进行技术培训。</w:t>
            </w:r>
          </w:p>
          <w:p w:rsidR="00584834" w:rsidRDefault="00D00CA4">
            <w:pPr>
              <w:jc w:val="left"/>
              <w:rPr>
                <w:rFonts w:ascii="仿宋_GB2312" w:eastAsia="仿宋_GB2312"/>
                <w:szCs w:val="21"/>
              </w:rPr>
            </w:pPr>
            <w:r>
              <w:rPr>
                <w:rFonts w:ascii="仿宋_GB2312" w:eastAsia="仿宋_GB2312"/>
                <w:szCs w:val="21"/>
              </w:rPr>
              <w:t>2</w:t>
            </w:r>
            <w:r>
              <w:rPr>
                <w:rFonts w:ascii="仿宋_GB2312" w:eastAsia="仿宋_GB2312" w:hint="eastAsia"/>
                <w:szCs w:val="21"/>
              </w:rPr>
              <w:t>）对我院提出的各项软件改进和完善意见，供应商对双方通过沟通而确定的任务完成时间进度表以书</w:t>
            </w:r>
          </w:p>
          <w:p w:rsidR="00584834" w:rsidRDefault="00D00CA4">
            <w:pPr>
              <w:jc w:val="left"/>
              <w:rPr>
                <w:rFonts w:ascii="仿宋_GB2312" w:eastAsia="仿宋_GB2312"/>
                <w:szCs w:val="21"/>
              </w:rPr>
            </w:pPr>
            <w:proofErr w:type="gramStart"/>
            <w:r>
              <w:rPr>
                <w:rFonts w:ascii="仿宋_GB2312" w:eastAsia="仿宋_GB2312" w:hint="eastAsia"/>
                <w:szCs w:val="21"/>
              </w:rPr>
              <w:t>面形式</w:t>
            </w:r>
            <w:proofErr w:type="gramEnd"/>
            <w:r>
              <w:rPr>
                <w:rFonts w:ascii="仿宋_GB2312" w:eastAsia="仿宋_GB2312" w:hint="eastAsia"/>
                <w:szCs w:val="21"/>
              </w:rPr>
              <w:t>告知我院，并按时间节点要求按时完成软件开发性维护工作。</w:t>
            </w:r>
          </w:p>
          <w:p w:rsidR="00584834" w:rsidRDefault="00D00CA4">
            <w:pPr>
              <w:jc w:val="left"/>
              <w:rPr>
                <w:rFonts w:ascii="仿宋_GB2312" w:eastAsia="仿宋_GB2312"/>
                <w:szCs w:val="21"/>
              </w:rPr>
            </w:pPr>
            <w:r>
              <w:rPr>
                <w:rFonts w:ascii="仿宋_GB2312" w:eastAsia="仿宋_GB2312"/>
                <w:szCs w:val="21"/>
              </w:rPr>
              <w:t>3</w:t>
            </w:r>
            <w:r>
              <w:rPr>
                <w:rFonts w:ascii="仿宋_GB2312" w:eastAsia="仿宋_GB2312" w:hint="eastAsia"/>
                <w:szCs w:val="21"/>
              </w:rPr>
              <w:t>）供应商根据我院软件的使用情况，为我院进行免费的软件升级服务。</w:t>
            </w:r>
          </w:p>
          <w:p w:rsidR="00584834" w:rsidRDefault="00D00CA4">
            <w:pPr>
              <w:jc w:val="left"/>
              <w:rPr>
                <w:rFonts w:ascii="仿宋_GB2312" w:eastAsia="仿宋_GB2312"/>
                <w:szCs w:val="21"/>
              </w:rPr>
            </w:pPr>
            <w:r>
              <w:rPr>
                <w:rFonts w:ascii="仿宋_GB2312" w:eastAsia="仿宋_GB2312"/>
                <w:szCs w:val="21"/>
              </w:rPr>
              <w:t>4</w:t>
            </w:r>
            <w:r>
              <w:rPr>
                <w:rFonts w:ascii="仿宋_GB2312" w:eastAsia="仿宋_GB2312" w:hint="eastAsia"/>
                <w:szCs w:val="21"/>
              </w:rPr>
              <w:t>）如我院实施其他系统软件涉及本系统的，需进行积极配合，提供相应的数据字典和接口服务，双方协商是否到现场支持。</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t>★</w:t>
            </w:r>
          </w:p>
        </w:tc>
      </w:tr>
      <w:tr w:rsidR="00584834">
        <w:trPr>
          <w:trHeight w:val="293"/>
        </w:trPr>
        <w:tc>
          <w:tcPr>
            <w:tcW w:w="2235" w:type="dxa"/>
            <w:vMerge/>
            <w:vAlign w:val="center"/>
          </w:tcPr>
          <w:p w:rsidR="00584834" w:rsidRDefault="00584834">
            <w:pPr>
              <w:jc w:val="center"/>
              <w:rPr>
                <w:rFonts w:ascii="仿宋_GB2312" w:eastAsia="仿宋_GB2312"/>
                <w:szCs w:val="21"/>
              </w:rPr>
            </w:pP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软件维护范围</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软件维护工作范围限于本合同上述软件维护对象被安装在复旦大学附属肿瘤医院的服务器端、工作站端软件。</w:t>
            </w:r>
          </w:p>
          <w:p w:rsidR="00584834" w:rsidRDefault="00D00CA4">
            <w:pPr>
              <w:jc w:val="left"/>
              <w:rPr>
                <w:rFonts w:ascii="仿宋_GB2312" w:eastAsia="仿宋_GB2312"/>
                <w:szCs w:val="21"/>
              </w:rPr>
            </w:pPr>
            <w:r>
              <w:rPr>
                <w:rFonts w:ascii="仿宋_GB2312" w:eastAsia="仿宋_GB2312" w:hint="eastAsia"/>
                <w:szCs w:val="21"/>
              </w:rPr>
              <w:t>1）服务器端软件维护工作:</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数据库定期检查维护</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数据库定时备份</w:t>
            </w:r>
          </w:p>
          <w:p w:rsidR="00584834" w:rsidRDefault="00D00CA4">
            <w:pPr>
              <w:jc w:val="left"/>
              <w:rPr>
                <w:rFonts w:ascii="仿宋_GB2312" w:eastAsia="仿宋_GB2312"/>
                <w:szCs w:val="21"/>
              </w:rPr>
            </w:pPr>
            <w:r>
              <w:rPr>
                <w:rFonts w:ascii="仿宋_GB2312" w:eastAsia="仿宋_GB2312" w:hint="eastAsia"/>
                <w:szCs w:val="21"/>
              </w:rPr>
              <w:lastRenderedPageBreak/>
              <w:t xml:space="preserve"> </w:t>
            </w:r>
            <w:r>
              <w:rPr>
                <w:rFonts w:ascii="仿宋_GB2312" w:eastAsia="仿宋_GB2312"/>
                <w:szCs w:val="21"/>
              </w:rPr>
              <w:t xml:space="preserve">  </w:t>
            </w:r>
            <w:r>
              <w:rPr>
                <w:rFonts w:ascii="仿宋_GB2312" w:eastAsia="仿宋_GB2312" w:hint="eastAsia"/>
                <w:szCs w:val="21"/>
              </w:rPr>
              <w:t>数据库故障处理及恢复</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服务器及操作系统维护</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其它双方商定由供应商承担的维护工作。</w:t>
            </w:r>
          </w:p>
          <w:p w:rsidR="00584834" w:rsidRDefault="00D00CA4">
            <w:pPr>
              <w:jc w:val="left"/>
              <w:rPr>
                <w:rFonts w:ascii="仿宋_GB2312" w:eastAsia="仿宋_GB2312"/>
                <w:szCs w:val="21"/>
              </w:rPr>
            </w:pPr>
            <w:r>
              <w:rPr>
                <w:rFonts w:ascii="仿宋_GB2312" w:eastAsia="仿宋_GB2312" w:hint="eastAsia"/>
                <w:szCs w:val="21"/>
              </w:rPr>
              <w:t>2）工作站端软件维护工作:</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工作站端软件统一升级到最新版本</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软件运行错误（BUG）处理与修正</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proofErr w:type="gramStart"/>
            <w:r>
              <w:rPr>
                <w:rFonts w:ascii="仿宋_GB2312" w:eastAsia="仿宋_GB2312" w:hint="eastAsia"/>
                <w:szCs w:val="21"/>
              </w:rPr>
              <w:t>医</w:t>
            </w:r>
            <w:proofErr w:type="gramEnd"/>
            <w:r>
              <w:rPr>
                <w:rFonts w:ascii="仿宋_GB2312" w:eastAsia="仿宋_GB2312" w:hint="eastAsia"/>
                <w:szCs w:val="21"/>
              </w:rPr>
              <w:t>保、</w:t>
            </w:r>
            <w:proofErr w:type="gramStart"/>
            <w:r>
              <w:rPr>
                <w:rFonts w:ascii="仿宋_GB2312" w:eastAsia="仿宋_GB2312" w:hint="eastAsia"/>
                <w:szCs w:val="21"/>
              </w:rPr>
              <w:t>医政及</w:t>
            </w:r>
            <w:proofErr w:type="gramEnd"/>
            <w:r>
              <w:rPr>
                <w:rFonts w:ascii="仿宋_GB2312" w:eastAsia="仿宋_GB2312" w:hint="eastAsia"/>
                <w:szCs w:val="21"/>
              </w:rPr>
              <w:t>行业管理等政策性修改</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医院新增功能性需求（已有软件模块的新增功能)</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新增工作站软件安装</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维护期</w:t>
            </w:r>
            <w:proofErr w:type="gramStart"/>
            <w:r>
              <w:rPr>
                <w:rFonts w:ascii="仿宋_GB2312" w:eastAsia="仿宋_GB2312" w:hint="eastAsia"/>
                <w:szCs w:val="21"/>
              </w:rPr>
              <w:t>内软件</w:t>
            </w:r>
            <w:proofErr w:type="gramEnd"/>
            <w:r>
              <w:rPr>
                <w:rFonts w:ascii="仿宋_GB2312" w:eastAsia="仿宋_GB2312" w:hint="eastAsia"/>
                <w:szCs w:val="21"/>
              </w:rPr>
              <w:t>升级服务</w:t>
            </w:r>
          </w:p>
          <w:p w:rsidR="00584834" w:rsidRDefault="00D00CA4">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其它双方商定由供应商承担的维护工作。</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lastRenderedPageBreak/>
              <w:t>★</w:t>
            </w:r>
          </w:p>
        </w:tc>
      </w:tr>
      <w:tr w:rsidR="00584834">
        <w:trPr>
          <w:trHeight w:val="286"/>
        </w:trPr>
        <w:tc>
          <w:tcPr>
            <w:tcW w:w="2235" w:type="dxa"/>
            <w:vAlign w:val="center"/>
          </w:tcPr>
          <w:p w:rsidR="00584834" w:rsidRDefault="00D00CA4">
            <w:pPr>
              <w:jc w:val="center"/>
              <w:rPr>
                <w:rFonts w:ascii="仿宋_GB2312" w:eastAsia="仿宋_GB2312"/>
                <w:szCs w:val="21"/>
              </w:rPr>
            </w:pPr>
            <w:r>
              <w:rPr>
                <w:rFonts w:ascii="仿宋_GB2312" w:eastAsia="仿宋_GB2312" w:hint="eastAsia"/>
                <w:szCs w:val="21"/>
              </w:rPr>
              <w:lastRenderedPageBreak/>
              <w:t>商务参数</w:t>
            </w: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付款方式</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合同签订后</w:t>
            </w:r>
            <w:r w:rsidR="004B132B">
              <w:rPr>
                <w:rFonts w:ascii="仿宋_GB2312" w:eastAsia="仿宋_GB2312" w:hint="eastAsia"/>
                <w:szCs w:val="21"/>
              </w:rPr>
              <w:t>三</w:t>
            </w:r>
            <w:bookmarkStart w:id="0" w:name="_GoBack"/>
            <w:bookmarkEnd w:id="0"/>
            <w:r>
              <w:rPr>
                <w:rFonts w:ascii="仿宋_GB2312" w:eastAsia="仿宋_GB2312" w:hint="eastAsia"/>
                <w:szCs w:val="21"/>
              </w:rPr>
              <w:t>个月内甲方向乙方支付100%合同金额。</w:t>
            </w:r>
          </w:p>
        </w:tc>
        <w:tc>
          <w:tcPr>
            <w:tcW w:w="1843" w:type="dxa"/>
            <w:vAlign w:val="center"/>
          </w:tcPr>
          <w:p w:rsidR="00584834" w:rsidRDefault="00D00CA4">
            <w:pPr>
              <w:jc w:val="left"/>
              <w:rPr>
                <w:rFonts w:ascii="仿宋_GB2312" w:eastAsia="仿宋_GB2312"/>
                <w:szCs w:val="21"/>
              </w:rPr>
            </w:pPr>
            <w:r>
              <w:rPr>
                <w:rFonts w:ascii="仿宋_GB2312" w:eastAsia="仿宋_GB2312" w:hint="eastAsia"/>
                <w:sz w:val="20"/>
                <w:szCs w:val="28"/>
              </w:rPr>
              <w:t>☆</w:t>
            </w:r>
          </w:p>
        </w:tc>
      </w:tr>
      <w:tr w:rsidR="00584834">
        <w:trPr>
          <w:trHeight w:val="286"/>
        </w:trPr>
        <w:tc>
          <w:tcPr>
            <w:tcW w:w="2235" w:type="dxa"/>
            <w:vMerge w:val="restart"/>
            <w:vAlign w:val="center"/>
          </w:tcPr>
          <w:p w:rsidR="00584834" w:rsidRDefault="00D00CA4">
            <w:pPr>
              <w:jc w:val="center"/>
              <w:rPr>
                <w:rFonts w:ascii="仿宋_GB2312" w:eastAsia="仿宋_GB2312"/>
                <w:szCs w:val="21"/>
              </w:rPr>
            </w:pPr>
            <w:r>
              <w:rPr>
                <w:rFonts w:ascii="仿宋_GB2312" w:eastAsia="仿宋_GB2312" w:hint="eastAsia"/>
                <w:szCs w:val="21"/>
              </w:rPr>
              <w:t>其他需求（如维保、配件、配套试剂耗材）</w:t>
            </w:r>
          </w:p>
        </w:tc>
        <w:tc>
          <w:tcPr>
            <w:tcW w:w="1559" w:type="dxa"/>
            <w:vAlign w:val="center"/>
          </w:tcPr>
          <w:p w:rsidR="00584834" w:rsidRDefault="00D00CA4">
            <w:pPr>
              <w:jc w:val="left"/>
              <w:rPr>
                <w:rFonts w:ascii="仿宋_GB2312" w:eastAsia="仿宋_GB2312"/>
                <w:szCs w:val="21"/>
              </w:rPr>
            </w:pPr>
            <w:r>
              <w:rPr>
                <w:rFonts w:ascii="仿宋_GB2312" w:eastAsia="仿宋_GB2312" w:hint="eastAsia"/>
                <w:szCs w:val="21"/>
              </w:rPr>
              <w:t>无</w:t>
            </w:r>
          </w:p>
        </w:tc>
        <w:tc>
          <w:tcPr>
            <w:tcW w:w="8788" w:type="dxa"/>
            <w:vAlign w:val="center"/>
          </w:tcPr>
          <w:p w:rsidR="00584834" w:rsidRDefault="00D00CA4">
            <w:pPr>
              <w:jc w:val="left"/>
              <w:rPr>
                <w:rFonts w:ascii="仿宋_GB2312" w:eastAsia="仿宋_GB2312"/>
                <w:szCs w:val="21"/>
              </w:rPr>
            </w:pPr>
            <w:r>
              <w:rPr>
                <w:rFonts w:ascii="仿宋_GB2312" w:eastAsia="仿宋_GB2312" w:hint="eastAsia"/>
                <w:szCs w:val="21"/>
              </w:rPr>
              <w:t>无</w:t>
            </w:r>
          </w:p>
        </w:tc>
        <w:tc>
          <w:tcPr>
            <w:tcW w:w="1843" w:type="dxa"/>
            <w:vAlign w:val="center"/>
          </w:tcPr>
          <w:p w:rsidR="00584834" w:rsidRDefault="00584834">
            <w:pPr>
              <w:jc w:val="left"/>
              <w:rPr>
                <w:rFonts w:ascii="仿宋_GB2312" w:eastAsia="仿宋_GB2312"/>
                <w:szCs w:val="21"/>
              </w:rPr>
            </w:pPr>
          </w:p>
        </w:tc>
      </w:tr>
      <w:tr w:rsidR="00584834">
        <w:trPr>
          <w:trHeight w:val="286"/>
        </w:trPr>
        <w:tc>
          <w:tcPr>
            <w:tcW w:w="2235" w:type="dxa"/>
            <w:vMerge/>
            <w:vAlign w:val="center"/>
          </w:tcPr>
          <w:p w:rsidR="00584834" w:rsidRDefault="00584834">
            <w:pPr>
              <w:jc w:val="center"/>
              <w:rPr>
                <w:rFonts w:ascii="仿宋_GB2312" w:eastAsia="仿宋_GB2312"/>
                <w:szCs w:val="21"/>
              </w:rPr>
            </w:pPr>
          </w:p>
        </w:tc>
        <w:tc>
          <w:tcPr>
            <w:tcW w:w="1559" w:type="dxa"/>
            <w:vAlign w:val="center"/>
          </w:tcPr>
          <w:p w:rsidR="00584834" w:rsidRDefault="00584834">
            <w:pPr>
              <w:jc w:val="left"/>
              <w:rPr>
                <w:rFonts w:ascii="仿宋_GB2312" w:eastAsia="仿宋_GB2312"/>
                <w:szCs w:val="21"/>
              </w:rPr>
            </w:pPr>
          </w:p>
        </w:tc>
        <w:tc>
          <w:tcPr>
            <w:tcW w:w="8788" w:type="dxa"/>
            <w:vAlign w:val="center"/>
          </w:tcPr>
          <w:p w:rsidR="00584834" w:rsidRDefault="00584834">
            <w:pPr>
              <w:jc w:val="left"/>
              <w:rPr>
                <w:rFonts w:ascii="仿宋_GB2312" w:eastAsia="仿宋_GB2312"/>
                <w:szCs w:val="21"/>
              </w:rPr>
            </w:pPr>
          </w:p>
        </w:tc>
        <w:tc>
          <w:tcPr>
            <w:tcW w:w="1843" w:type="dxa"/>
            <w:vAlign w:val="center"/>
          </w:tcPr>
          <w:p w:rsidR="00584834" w:rsidRDefault="00584834">
            <w:pPr>
              <w:jc w:val="left"/>
              <w:rPr>
                <w:rFonts w:ascii="仿宋_GB2312" w:eastAsia="仿宋_GB2312"/>
                <w:szCs w:val="21"/>
              </w:rPr>
            </w:pPr>
          </w:p>
        </w:tc>
      </w:tr>
      <w:tr w:rsidR="00584834">
        <w:trPr>
          <w:trHeight w:val="286"/>
        </w:trPr>
        <w:tc>
          <w:tcPr>
            <w:tcW w:w="2235" w:type="dxa"/>
            <w:vAlign w:val="center"/>
          </w:tcPr>
          <w:p w:rsidR="00584834" w:rsidRDefault="00D00CA4">
            <w:pPr>
              <w:jc w:val="center"/>
              <w:rPr>
                <w:rFonts w:ascii="仿宋_GB2312" w:eastAsia="仿宋_GB2312"/>
                <w:szCs w:val="21"/>
              </w:rPr>
            </w:pPr>
            <w:r>
              <w:rPr>
                <w:rFonts w:ascii="仿宋_GB2312" w:eastAsia="仿宋_GB2312"/>
                <w:szCs w:val="21"/>
              </w:rPr>
              <w:t>市场价格</w:t>
            </w:r>
          </w:p>
        </w:tc>
        <w:tc>
          <w:tcPr>
            <w:tcW w:w="12190" w:type="dxa"/>
            <w:gridSpan w:val="3"/>
            <w:vAlign w:val="center"/>
          </w:tcPr>
          <w:p w:rsidR="00584834" w:rsidRDefault="00584834">
            <w:pPr>
              <w:rPr>
                <w:rFonts w:ascii="仿宋_GB2312" w:eastAsia="仿宋_GB2312"/>
                <w:szCs w:val="21"/>
              </w:rPr>
            </w:pPr>
          </w:p>
        </w:tc>
      </w:tr>
    </w:tbl>
    <w:p w:rsidR="00584834" w:rsidRDefault="00D00CA4">
      <w:pPr>
        <w:spacing w:line="360" w:lineRule="auto"/>
        <w:rPr>
          <w:rFonts w:ascii="仿宋_GB2312" w:eastAsia="仿宋_GB2312"/>
          <w:sz w:val="20"/>
          <w:szCs w:val="28"/>
        </w:rPr>
      </w:pPr>
      <w:r>
        <w:rPr>
          <w:rFonts w:ascii="仿宋_GB2312" w:eastAsia="仿宋_GB2312" w:hint="eastAsia"/>
          <w:sz w:val="20"/>
          <w:szCs w:val="28"/>
        </w:rPr>
        <w:t>*：满足请填</w:t>
      </w:r>
      <w:r>
        <w:rPr>
          <w:rFonts w:ascii="等线" w:eastAsia="等线" w:hAnsi="等线" w:hint="eastAsia"/>
          <w:sz w:val="20"/>
          <w:szCs w:val="28"/>
        </w:rPr>
        <w:t>√</w:t>
      </w:r>
      <w:r>
        <w:rPr>
          <w:rFonts w:ascii="仿宋_GB2312" w:eastAsia="仿宋_GB2312" w:hint="eastAsia"/>
          <w:sz w:val="20"/>
          <w:szCs w:val="28"/>
        </w:rPr>
        <w:t>，不满足请填</w:t>
      </w:r>
      <w:r>
        <w:rPr>
          <w:rFonts w:ascii="等线" w:eastAsia="等线" w:hAnsi="等线" w:hint="eastAsia"/>
          <w:sz w:val="20"/>
          <w:szCs w:val="28"/>
        </w:rPr>
        <w:t>◊</w:t>
      </w:r>
      <w:r>
        <w:rPr>
          <w:rFonts w:ascii="仿宋_GB2312" w:eastAsia="仿宋_GB2312" w:hint="eastAsia"/>
          <w:sz w:val="20"/>
          <w:szCs w:val="28"/>
        </w:rPr>
        <w:t>。指标按重要性分为“★”、“☆”、“#”和“△”。★代表实质性指标，不满足该指标项将导致投标被拒绝，☆代表优质优价指标，#代表重要指标，△则表示一般指标项。</w:t>
      </w:r>
    </w:p>
    <w:p w:rsidR="00584834" w:rsidRDefault="00584834">
      <w:pPr>
        <w:spacing w:line="360" w:lineRule="auto"/>
        <w:rPr>
          <w:rFonts w:ascii="仿宋_GB2312" w:eastAsia="仿宋_GB2312"/>
          <w:b/>
          <w:sz w:val="24"/>
          <w:szCs w:val="28"/>
        </w:rPr>
      </w:pPr>
    </w:p>
    <w:sectPr w:rsidR="00584834">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JjOTE4NWUzY2ExODFhNTM3OGFlNjU0OWJkNmIifQ=="/>
  </w:docVars>
  <w:rsids>
    <w:rsidRoot w:val="00BA429E"/>
    <w:rsid w:val="000477F3"/>
    <w:rsid w:val="0005143A"/>
    <w:rsid w:val="00073602"/>
    <w:rsid w:val="000B18AC"/>
    <w:rsid w:val="000D1ACC"/>
    <w:rsid w:val="002173C9"/>
    <w:rsid w:val="0024412C"/>
    <w:rsid w:val="002A5E05"/>
    <w:rsid w:val="003025BE"/>
    <w:rsid w:val="003262D9"/>
    <w:rsid w:val="00343687"/>
    <w:rsid w:val="00345D36"/>
    <w:rsid w:val="003C0ABC"/>
    <w:rsid w:val="00457D5C"/>
    <w:rsid w:val="004B132B"/>
    <w:rsid w:val="004C0FE3"/>
    <w:rsid w:val="004C581E"/>
    <w:rsid w:val="005243F9"/>
    <w:rsid w:val="00584834"/>
    <w:rsid w:val="005F09CA"/>
    <w:rsid w:val="00666163"/>
    <w:rsid w:val="006724FC"/>
    <w:rsid w:val="007733F2"/>
    <w:rsid w:val="008454E6"/>
    <w:rsid w:val="008529EE"/>
    <w:rsid w:val="00852ACD"/>
    <w:rsid w:val="008926CF"/>
    <w:rsid w:val="008E3539"/>
    <w:rsid w:val="00904166"/>
    <w:rsid w:val="00915C5C"/>
    <w:rsid w:val="009679A8"/>
    <w:rsid w:val="009E34CB"/>
    <w:rsid w:val="00A26F42"/>
    <w:rsid w:val="00A52C2D"/>
    <w:rsid w:val="00B46535"/>
    <w:rsid w:val="00B53AD8"/>
    <w:rsid w:val="00B60D9D"/>
    <w:rsid w:val="00BA0628"/>
    <w:rsid w:val="00BA429E"/>
    <w:rsid w:val="00BA709D"/>
    <w:rsid w:val="00BC66AD"/>
    <w:rsid w:val="00BE3153"/>
    <w:rsid w:val="00BE37CF"/>
    <w:rsid w:val="00BF71F3"/>
    <w:rsid w:val="00C6162F"/>
    <w:rsid w:val="00C95E15"/>
    <w:rsid w:val="00CA3C98"/>
    <w:rsid w:val="00CD72C4"/>
    <w:rsid w:val="00D00CA4"/>
    <w:rsid w:val="00D136AE"/>
    <w:rsid w:val="00D87D24"/>
    <w:rsid w:val="00E26C11"/>
    <w:rsid w:val="00E670AC"/>
    <w:rsid w:val="00F77978"/>
    <w:rsid w:val="04BA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53B2B-B488-4697-9945-F11704B8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cb</cp:lastModifiedBy>
  <cp:revision>3</cp:revision>
  <dcterms:created xsi:type="dcterms:W3CDTF">2022-06-15T07:12:00Z</dcterms:created>
  <dcterms:modified xsi:type="dcterms:W3CDTF">2022-06-15T07:13:00Z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EA2E2FBC3B7540239B558211AF690E22</vt:lpwstr>
  </property>
</Properties>
</file>