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1111F" w14:textId="77777777" w:rsidR="006D7D10" w:rsidRDefault="0052635D">
      <w:pPr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专业技术服务招标参数</w:t>
      </w:r>
    </w:p>
    <w:p w14:paraId="78FAAE32" w14:textId="77777777" w:rsidR="006D7D10" w:rsidRDefault="006D7D10">
      <w:pPr>
        <w:rPr>
          <w:rFonts w:ascii="Times New Roman" w:hAnsi="Times New Roman"/>
          <w:b/>
          <w:bCs/>
        </w:rPr>
      </w:pPr>
    </w:p>
    <w:p w14:paraId="43F9AF7F" w14:textId="77777777" w:rsidR="006D7D10" w:rsidRDefault="0052635D">
      <w:pPr>
        <w:pStyle w:val="1"/>
        <w:numPr>
          <w:ilvl w:val="0"/>
          <w:numId w:val="1"/>
        </w:numPr>
        <w:tabs>
          <w:tab w:val="left" w:pos="426"/>
        </w:tabs>
        <w:ind w:left="0" w:firstLineChars="0"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产品清单</w:t>
      </w:r>
    </w:p>
    <w:p w14:paraId="5CCE7460" w14:textId="77777777" w:rsidR="006D7D10" w:rsidRDefault="006D7D10">
      <w:pPr>
        <w:pStyle w:val="1"/>
        <w:tabs>
          <w:tab w:val="left" w:pos="426"/>
        </w:tabs>
        <w:ind w:firstLineChars="0" w:firstLine="0"/>
        <w:rPr>
          <w:rFonts w:ascii="Times New Roman" w:hAnsi="Times New Roman"/>
          <w:b/>
          <w:bCs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9"/>
        <w:gridCol w:w="725"/>
        <w:gridCol w:w="667"/>
        <w:gridCol w:w="3146"/>
        <w:gridCol w:w="1078"/>
        <w:gridCol w:w="1134"/>
      </w:tblGrid>
      <w:tr w:rsidR="006D7D10" w14:paraId="621C5BE5" w14:textId="77777777">
        <w:trPr>
          <w:trHeight w:val="445"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6D86" w14:textId="77777777" w:rsidR="006D7D10" w:rsidRDefault="0052635D">
            <w:pPr>
              <w:spacing w:line="360" w:lineRule="auto"/>
              <w:jc w:val="center"/>
              <w:rPr>
                <w:rFonts w:ascii="Times New Roman" w:hAnsi="Times New Roman"/>
                <w:b/>
                <w:lang w:val="de-DE"/>
              </w:rPr>
            </w:pPr>
            <w:r>
              <w:rPr>
                <w:rFonts w:ascii="Times New Roman" w:hAnsi="Times New Roman"/>
                <w:b/>
              </w:rPr>
              <w:t>技术服务名称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A809" w14:textId="77777777" w:rsidR="006D7D10" w:rsidRDefault="0052635D">
            <w:pPr>
              <w:spacing w:line="360" w:lineRule="auto"/>
              <w:jc w:val="center"/>
              <w:rPr>
                <w:rFonts w:ascii="Times New Roman" w:hAnsi="Times New Roman"/>
                <w:b/>
                <w:lang w:val="de-DE"/>
              </w:rPr>
            </w:pPr>
            <w:r>
              <w:rPr>
                <w:rFonts w:ascii="Times New Roman" w:hAnsi="Times New Roman"/>
                <w:b/>
              </w:rPr>
              <w:t>单位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52EF" w14:textId="77777777" w:rsidR="006D7D10" w:rsidRDefault="0052635D">
            <w:pPr>
              <w:spacing w:line="360" w:lineRule="auto"/>
              <w:jc w:val="center"/>
              <w:rPr>
                <w:rFonts w:ascii="Times New Roman" w:hAnsi="Times New Roman"/>
                <w:b/>
                <w:lang w:val="de-DE"/>
              </w:rPr>
            </w:pPr>
            <w:r>
              <w:rPr>
                <w:rFonts w:ascii="Times New Roman" w:hAnsi="Times New Roman"/>
                <w:b/>
              </w:rPr>
              <w:t>数量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89B8" w14:textId="77777777" w:rsidR="006D7D10" w:rsidRDefault="0052635D">
            <w:pPr>
              <w:spacing w:line="360" w:lineRule="auto"/>
              <w:jc w:val="center"/>
              <w:rPr>
                <w:rFonts w:ascii="Times New Roman" w:hAnsi="Times New Roman"/>
                <w:b/>
                <w:lang w:val="de-DE"/>
              </w:rPr>
            </w:pPr>
            <w:r>
              <w:rPr>
                <w:rFonts w:ascii="Times New Roman" w:hAnsi="Times New Roman"/>
                <w:b/>
              </w:rPr>
              <w:t>技术服务简介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2B18" w14:textId="77777777" w:rsidR="006D7D10" w:rsidRDefault="0052635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单价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E3A1" w14:textId="77777777" w:rsidR="006D7D10" w:rsidRDefault="0052635D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总计</w:t>
            </w:r>
          </w:p>
        </w:tc>
      </w:tr>
      <w:tr w:rsidR="006D7D10" w14:paraId="765EEC9A" w14:textId="77777777">
        <w:trPr>
          <w:trHeight w:val="1649"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5A2C" w14:textId="77777777" w:rsidR="006D7D10" w:rsidRDefault="005263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单细胞蛋白组学测序探索胰腺癌免疫微环境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3F19" w14:textId="77777777" w:rsidR="006D7D10" w:rsidRDefault="005263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例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7854" w14:textId="77777777" w:rsidR="006D7D10" w:rsidRDefault="005263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E49C" w14:textId="77777777" w:rsidR="006D7D10" w:rsidRDefault="0052635D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完成</w:t>
            </w:r>
            <w:r>
              <w:rPr>
                <w:rFonts w:ascii="Times New Roman" w:hAnsi="Times New Roman"/>
              </w:rPr>
              <w:t>36</w:t>
            </w:r>
            <w:r>
              <w:rPr>
                <w:rFonts w:ascii="Times New Roman" w:hAnsi="Times New Roman"/>
              </w:rPr>
              <w:t>个人</w:t>
            </w:r>
            <w:r>
              <w:rPr>
                <w:rFonts w:ascii="Times New Roman" w:hAnsi="Times New Roman" w:hint="eastAsia"/>
                <w:lang w:eastAsia="zh-Hans"/>
              </w:rPr>
              <w:t>胰腺癌单细胞蛋白组检测及分析服务</w:t>
            </w:r>
            <w:r>
              <w:rPr>
                <w:rFonts w:ascii="Times New Roman" w:hAnsi="Times New Roman"/>
              </w:rPr>
              <w:t>，对每个样本进行单细胞</w:t>
            </w:r>
            <w:r>
              <w:rPr>
                <w:rFonts w:ascii="Times New Roman" w:hAnsi="Times New Roman" w:hint="eastAsia"/>
                <w:lang w:eastAsia="zh-Hans"/>
              </w:rPr>
              <w:t>进行特定类群的</w:t>
            </w:r>
            <w:r>
              <w:rPr>
                <w:rFonts w:ascii="Times New Roman" w:hAnsi="Times New Roman"/>
              </w:rPr>
              <w:t>分选、</w:t>
            </w:r>
            <w:r>
              <w:rPr>
                <w:rFonts w:ascii="Times New Roman" w:hAnsi="Times New Roman" w:hint="eastAsia"/>
                <w:lang w:eastAsia="zh-Hans"/>
              </w:rPr>
              <w:t>样本进行酶解处理</w:t>
            </w:r>
            <w:r>
              <w:rPr>
                <w:rFonts w:ascii="Times New Roman" w:hAnsi="Times New Roman"/>
                <w:lang w:eastAsia="zh-Hans"/>
              </w:rPr>
              <w:t>，</w:t>
            </w:r>
            <w:r>
              <w:rPr>
                <w:rFonts w:ascii="Times New Roman" w:hAnsi="Times New Roman" w:hint="eastAsia"/>
                <w:lang w:eastAsia="zh-Hans"/>
              </w:rPr>
              <w:t>并进行质谱检测及</w:t>
            </w:r>
            <w:proofErr w:type="gramStart"/>
            <w:r>
              <w:rPr>
                <w:rFonts w:ascii="Times New Roman" w:hAnsi="Times New Roman" w:hint="eastAsia"/>
                <w:lang w:eastAsia="zh-Hans"/>
              </w:rPr>
              <w:t>后续生信分析</w:t>
            </w:r>
            <w:proofErr w:type="gramEnd"/>
            <w:r>
              <w:rPr>
                <w:rFonts w:ascii="Times New Roman" w:hAnsi="Times New Roman"/>
                <w:lang w:eastAsia="zh-Hans"/>
              </w:rPr>
              <w:t>，</w:t>
            </w:r>
            <w:r>
              <w:rPr>
                <w:rFonts w:ascii="Times New Roman" w:hAnsi="Times New Roman" w:hint="eastAsia"/>
                <w:lang w:eastAsia="zh-Hans"/>
              </w:rPr>
              <w:t>探索胰腺癌免疫微环境</w:t>
            </w:r>
            <w:r>
              <w:rPr>
                <w:rFonts w:ascii="Times New Roman" w:hAnsi="Times New Roman"/>
                <w:lang w:eastAsia="zh-Hans"/>
              </w:rPr>
              <w:t>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3A6A" w14:textId="0E87F0DA" w:rsidR="006D7D10" w:rsidRDefault="006D7D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FD8E" w14:textId="0CA940D7" w:rsidR="006D7D10" w:rsidRDefault="006D7D10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2A7BCBE" w14:textId="77777777" w:rsidR="006D7D10" w:rsidRDefault="006D7D10">
      <w:pPr>
        <w:rPr>
          <w:rFonts w:ascii="Times New Roman" w:hAnsi="Times New Roman"/>
        </w:rPr>
      </w:pPr>
    </w:p>
    <w:p w14:paraId="680094F8" w14:textId="77777777" w:rsidR="006D7D10" w:rsidRDefault="0052635D">
      <w:p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二、技术参数</w:t>
      </w:r>
    </w:p>
    <w:p w14:paraId="795FE706" w14:textId="77777777" w:rsidR="006D7D10" w:rsidRDefault="0052635D">
      <w:pPr>
        <w:pStyle w:val="1"/>
        <w:spacing w:line="360" w:lineRule="auto"/>
        <w:ind w:firstLine="42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>技术服务参数：</w:t>
      </w:r>
      <w:bookmarkStart w:id="0" w:name="_GoBack"/>
      <w:bookmarkEnd w:id="0"/>
    </w:p>
    <w:p w14:paraId="6F2ED7D3" w14:textId="77777777" w:rsidR="006D7D10" w:rsidRDefault="0052635D">
      <w:pPr>
        <w:pStyle w:val="1"/>
        <w:tabs>
          <w:tab w:val="left" w:pos="1247"/>
        </w:tabs>
        <w:spacing w:line="360" w:lineRule="auto"/>
        <w:ind w:leftChars="200" w:left="420" w:rightChars="100" w:right="210" w:firstLineChars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）目标和技术内容：</w:t>
      </w:r>
    </w:p>
    <w:p w14:paraId="731AA339" w14:textId="4A09A9D8" w:rsidR="006D7D10" w:rsidRDefault="0052635D">
      <w:pPr>
        <w:pStyle w:val="1"/>
        <w:spacing w:line="360" w:lineRule="auto"/>
        <w:ind w:rightChars="100" w:right="210" w:firstLineChars="300" w:firstLine="630"/>
        <w:rPr>
          <w:rFonts w:ascii="Times New Roman" w:hAnsi="Times New Roman"/>
        </w:rPr>
      </w:pPr>
      <w:r>
        <w:rPr>
          <w:rFonts w:ascii="Times New Roman" w:hAnsi="Times New Roman"/>
        </w:rPr>
        <w:t>完成</w:t>
      </w:r>
      <w:r>
        <w:rPr>
          <w:rFonts w:ascii="Times New Roman" w:hAnsi="Times New Roman"/>
        </w:rPr>
        <w:t>36</w:t>
      </w:r>
      <w:r>
        <w:rPr>
          <w:rFonts w:ascii="Times New Roman" w:hAnsi="Times New Roman"/>
        </w:rPr>
        <w:t>个人</w:t>
      </w:r>
      <w:r>
        <w:rPr>
          <w:rFonts w:ascii="Times New Roman" w:hAnsi="Times New Roman" w:hint="eastAsia"/>
        </w:rPr>
        <w:t>胰腺癌</w:t>
      </w:r>
      <w:r w:rsidR="005D7FD4">
        <w:rPr>
          <w:rFonts w:ascii="Times New Roman" w:hAnsi="Times New Roman" w:hint="eastAsia"/>
        </w:rPr>
        <w:t>流式分选及</w:t>
      </w:r>
      <w:r>
        <w:rPr>
          <w:rFonts w:ascii="Times New Roman" w:hAnsi="Times New Roman" w:hint="eastAsia"/>
        </w:rPr>
        <w:t>单细胞</w:t>
      </w:r>
      <w:r>
        <w:rPr>
          <w:rFonts w:ascii="Times New Roman" w:hAnsi="Times New Roman" w:hint="eastAsia"/>
          <w:lang w:eastAsia="zh-Hans"/>
        </w:rPr>
        <w:t>细胞蛋白组检测及</w:t>
      </w:r>
      <w:r w:rsidR="005D7FD4">
        <w:rPr>
          <w:rFonts w:ascii="Times New Roman" w:hAnsi="Times New Roman" w:hint="eastAsia"/>
          <w:lang w:eastAsia="zh-Hans"/>
        </w:rPr>
        <w:t>分析</w:t>
      </w:r>
      <w:r>
        <w:rPr>
          <w:rFonts w:ascii="Times New Roman" w:hAnsi="Times New Roman"/>
        </w:rPr>
        <w:t>，每个样本分选出来</w:t>
      </w:r>
      <w:r>
        <w:rPr>
          <w:rFonts w:ascii="Times New Roman" w:hAnsi="Times New Roman" w:hint="eastAsia"/>
          <w:lang w:eastAsia="zh-Hans"/>
        </w:rPr>
        <w:t>特定类群的细胞</w:t>
      </w:r>
      <w:r>
        <w:rPr>
          <w:rFonts w:ascii="Times New Roman" w:hAnsi="Times New Roman"/>
          <w:lang w:eastAsia="zh-Hans"/>
        </w:rPr>
        <w:t>，</w:t>
      </w:r>
      <w:r>
        <w:rPr>
          <w:rFonts w:ascii="Times New Roman" w:hAnsi="Times New Roman" w:hint="eastAsia"/>
          <w:lang w:eastAsia="zh-Hans"/>
        </w:rPr>
        <w:t>然后进行酶解处理并进行质谱检测及</w:t>
      </w:r>
      <w:proofErr w:type="gramStart"/>
      <w:r>
        <w:rPr>
          <w:rFonts w:ascii="Times New Roman" w:hAnsi="Times New Roman" w:hint="eastAsia"/>
          <w:lang w:eastAsia="zh-Hans"/>
        </w:rPr>
        <w:t>后续生信分析</w:t>
      </w:r>
      <w:proofErr w:type="gramEnd"/>
      <w:r>
        <w:rPr>
          <w:rFonts w:ascii="Times New Roman" w:hAnsi="Times New Roman"/>
          <w:lang w:eastAsia="zh-Hans"/>
        </w:rPr>
        <w:t>，</w:t>
      </w:r>
      <w:r>
        <w:rPr>
          <w:rFonts w:ascii="Times New Roman" w:hAnsi="Times New Roman" w:hint="eastAsia"/>
          <w:lang w:eastAsia="zh-Hans"/>
        </w:rPr>
        <w:t>探索胰腺癌免疫微环境</w:t>
      </w:r>
      <w:r>
        <w:rPr>
          <w:rFonts w:ascii="Times New Roman" w:hAnsi="Times New Roman"/>
          <w:lang w:eastAsia="zh-Hans"/>
        </w:rPr>
        <w:t>，</w:t>
      </w:r>
      <w:r>
        <w:rPr>
          <w:rFonts w:ascii="Times New Roman" w:hAnsi="Times New Roman"/>
        </w:rPr>
        <w:t>并提供相应的原始数据</w:t>
      </w:r>
      <w:r>
        <w:rPr>
          <w:rFonts w:ascii="Times New Roman" w:hAnsi="Times New Roman" w:hint="eastAsia"/>
        </w:rPr>
        <w:t>及实验</w:t>
      </w:r>
      <w:r>
        <w:rPr>
          <w:rFonts w:ascii="Times New Roman" w:hAnsi="Times New Roman" w:hint="eastAsia"/>
          <w:lang w:eastAsia="zh-Hans"/>
        </w:rPr>
        <w:t>分析</w:t>
      </w:r>
      <w:r>
        <w:rPr>
          <w:rFonts w:ascii="Times New Roman" w:hAnsi="Times New Roman" w:hint="eastAsia"/>
        </w:rPr>
        <w:t>报告</w:t>
      </w:r>
      <w:r>
        <w:rPr>
          <w:rFonts w:ascii="Times New Roman" w:hAnsi="Times New Roman"/>
        </w:rPr>
        <w:t>。</w:t>
      </w:r>
    </w:p>
    <w:p w14:paraId="5FF4BF5C" w14:textId="77777777" w:rsidR="006D7D10" w:rsidRDefault="0052635D">
      <w:pPr>
        <w:pStyle w:val="1"/>
        <w:spacing w:line="360" w:lineRule="auto"/>
        <w:ind w:rightChars="100" w:right="21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）技术方法和路线：</w:t>
      </w:r>
    </w:p>
    <w:p w14:paraId="4B5E1DCA" w14:textId="6FC5A420" w:rsidR="006D7D10" w:rsidRDefault="0052635D">
      <w:pPr>
        <w:pStyle w:val="1"/>
        <w:spacing w:line="360" w:lineRule="auto"/>
        <w:ind w:rightChars="100" w:right="210" w:firstLineChars="300" w:firstLine="630"/>
        <w:rPr>
          <w:rFonts w:ascii="Times New Roman" w:hAnsi="Times New Roman"/>
        </w:rPr>
      </w:pPr>
      <w:r>
        <w:rPr>
          <w:rFonts w:ascii="Times New Roman" w:hAnsi="Times New Roman"/>
        </w:rPr>
        <w:t>乙方提供满足单细胞分选要求的</w:t>
      </w:r>
      <w:r>
        <w:rPr>
          <w:rFonts w:ascii="Times New Roman" w:hAnsi="Times New Roman" w:hint="eastAsia"/>
          <w:lang w:eastAsia="zh-Hans"/>
        </w:rPr>
        <w:t>单细胞</w:t>
      </w:r>
      <w:r>
        <w:rPr>
          <w:rFonts w:ascii="Times New Roman" w:hAnsi="Times New Roman"/>
        </w:rPr>
        <w:t>悬液（</w:t>
      </w:r>
      <w:r>
        <w:rPr>
          <w:rFonts w:ascii="Times New Roman" w:hAnsi="Times New Roman" w:hint="eastAsia"/>
          <w:lang w:eastAsia="zh-Hans"/>
        </w:rPr>
        <w:t>分选出特定的细胞类群</w:t>
      </w:r>
      <w:r>
        <w:rPr>
          <w:rFonts w:ascii="Times New Roman" w:hAnsi="Times New Roman"/>
        </w:rPr>
        <w:t>，乙方对甲方提供的样品进行细胞计数</w:t>
      </w:r>
      <w:r>
        <w:rPr>
          <w:rFonts w:ascii="Times New Roman" w:hAnsi="Times New Roman" w:hint="eastAsia"/>
          <w:lang w:eastAsia="zh-Hans"/>
        </w:rPr>
        <w:t>并对蛋白样本进行酶解前处理</w:t>
      </w:r>
      <w:r>
        <w:rPr>
          <w:rFonts w:ascii="Times New Roman" w:hAnsi="Times New Roman"/>
          <w:lang w:eastAsia="zh-Hans"/>
        </w:rPr>
        <w:t>，）</w:t>
      </w:r>
    </w:p>
    <w:p w14:paraId="74A9A167" w14:textId="0C36459B" w:rsidR="006D7D10" w:rsidRDefault="0052635D">
      <w:pPr>
        <w:pStyle w:val="1"/>
        <w:spacing w:line="360" w:lineRule="auto"/>
        <w:ind w:rightChars="100" w:right="210" w:firstLineChars="300" w:firstLine="630"/>
        <w:rPr>
          <w:rFonts w:ascii="Times New Roman" w:hAnsi="Times New Roman"/>
        </w:rPr>
      </w:pPr>
      <w:r>
        <w:rPr>
          <w:rFonts w:ascii="Times New Roman" w:hAnsi="Times New Roman"/>
        </w:rPr>
        <w:t>样品</w:t>
      </w:r>
      <w:r>
        <w:rPr>
          <w:rFonts w:ascii="Times New Roman" w:hAnsi="Times New Roman" w:hint="eastAsia"/>
          <w:lang w:eastAsia="zh-Hans"/>
        </w:rPr>
        <w:t>分选</w:t>
      </w:r>
      <w:r>
        <w:rPr>
          <w:rFonts w:ascii="Times New Roman" w:hAnsi="Times New Roman"/>
        </w:rPr>
        <w:t>后采取以下技术路线进行</w:t>
      </w:r>
      <w:r w:rsidR="005D7FD4">
        <w:rPr>
          <w:rFonts w:ascii="Times New Roman" w:hAnsi="Times New Roman" w:hint="eastAsia"/>
        </w:rPr>
        <w:t>单细胞蛋白</w:t>
      </w:r>
      <w:proofErr w:type="gramStart"/>
      <w:r w:rsidR="005D7FD4">
        <w:rPr>
          <w:rFonts w:ascii="Times New Roman" w:hAnsi="Times New Roman" w:hint="eastAsia"/>
        </w:rPr>
        <w:t>质组检测</w:t>
      </w:r>
      <w:proofErr w:type="gramEnd"/>
      <w:r>
        <w:rPr>
          <w:rFonts w:ascii="Times New Roman" w:hAnsi="Times New Roman"/>
        </w:rPr>
        <w:t>：</w:t>
      </w:r>
    </w:p>
    <w:p w14:paraId="2AA1D026" w14:textId="702F6877" w:rsidR="006D7D10" w:rsidRDefault="00503D7C">
      <w:pPr>
        <w:pStyle w:val="1"/>
        <w:spacing w:line="360" w:lineRule="auto"/>
        <w:ind w:left="630" w:rightChars="100" w:right="210" w:firstLineChars="0" w:firstLine="0"/>
        <w:rPr>
          <w:rFonts w:ascii="Times New Roman" w:hAnsi="Times New Roman"/>
        </w:rPr>
      </w:pPr>
      <w:r>
        <w:rPr>
          <w:rFonts w:ascii="Times New Roman" w:hAnsi="Times New Roman" w:hint="eastAsia"/>
          <w:lang w:eastAsia="zh-Hans"/>
        </w:rPr>
        <w:t>单细胞样本前处理、</w:t>
      </w:r>
      <w:r>
        <w:rPr>
          <w:rFonts w:ascii="Times New Roman" w:hAnsi="Times New Roman"/>
          <w:lang w:eastAsia="zh-Hans"/>
        </w:rPr>
        <w:t>LC-MS/MS</w:t>
      </w:r>
      <w:r>
        <w:rPr>
          <w:rFonts w:ascii="Times New Roman" w:hAnsi="Times New Roman"/>
          <w:lang w:eastAsia="zh-Hans"/>
        </w:rPr>
        <w:t>质谱上机检测</w:t>
      </w:r>
      <w:r>
        <w:rPr>
          <w:rFonts w:ascii="Times New Roman" w:hAnsi="Times New Roman"/>
        </w:rPr>
        <w:t>（</w:t>
      </w:r>
      <w:proofErr w:type="spellStart"/>
      <w:r w:rsidR="00F930E1">
        <w:rPr>
          <w:rFonts w:ascii="Times New Roman" w:hAnsi="Times New Roman"/>
        </w:rPr>
        <w:t>Bruker</w:t>
      </w:r>
      <w:proofErr w:type="spellEnd"/>
      <w:r w:rsidR="00F930E1">
        <w:rPr>
          <w:rFonts w:ascii="Times New Roman" w:hAnsi="Times New Roman" w:hint="eastAsia"/>
        </w:rPr>
        <w:t xml:space="preserve"> </w:t>
      </w:r>
      <w:proofErr w:type="spellStart"/>
      <w:r>
        <w:rPr>
          <w:rFonts w:ascii="Times New Roman" w:hAnsi="Times New Roman" w:hint="eastAsia"/>
        </w:rPr>
        <w:t>tims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TOF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Pro2</w:t>
      </w:r>
      <w:r>
        <w:rPr>
          <w:rFonts w:ascii="Times New Roman" w:hAnsi="Times New Roman" w:hint="eastAsia"/>
        </w:rPr>
        <w:t>质谱仪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）。</w:t>
      </w:r>
    </w:p>
    <w:p w14:paraId="1CBB12A8" w14:textId="77777777" w:rsidR="006D7D10" w:rsidRDefault="0052635D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交付期限：</w:t>
      </w:r>
    </w:p>
    <w:p w14:paraId="4FC76A22" w14:textId="77777777" w:rsidR="006D7D10" w:rsidRDefault="0052635D">
      <w:pPr>
        <w:pStyle w:val="1"/>
        <w:spacing w:line="360" w:lineRule="auto"/>
        <w:ind w:left="567" w:firstLineChars="67" w:firstLine="141"/>
        <w:rPr>
          <w:rFonts w:ascii="Times New Roman" w:hAnsi="Times New Roman"/>
        </w:rPr>
      </w:pPr>
      <w:r>
        <w:rPr>
          <w:rFonts w:ascii="Times New Roman" w:hAnsi="Times New Roman"/>
        </w:rPr>
        <w:t>样本到位后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t>个工作日内完成。</w:t>
      </w:r>
    </w:p>
    <w:p w14:paraId="303F6F8C" w14:textId="77777777" w:rsidR="006D7D10" w:rsidRDefault="0052635D">
      <w:pPr>
        <w:pStyle w:val="1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交付形式：</w:t>
      </w:r>
    </w:p>
    <w:p w14:paraId="0CA7157F" w14:textId="77777777" w:rsidR="006D7D10" w:rsidRDefault="0052635D">
      <w:pPr>
        <w:pStyle w:val="1"/>
        <w:spacing w:line="360" w:lineRule="auto"/>
        <w:ind w:left="567"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>提供原始数据，质控数据及实验</w:t>
      </w:r>
      <w:r>
        <w:rPr>
          <w:rFonts w:ascii="Times New Roman" w:hAnsi="Times New Roman" w:hint="eastAsia"/>
          <w:lang w:eastAsia="zh-Hans"/>
        </w:rPr>
        <w:t>分析</w:t>
      </w:r>
      <w:r>
        <w:rPr>
          <w:rFonts w:ascii="Times New Roman" w:hAnsi="Times New Roman"/>
        </w:rPr>
        <w:t>报告。</w:t>
      </w:r>
    </w:p>
    <w:p w14:paraId="00F04F21" w14:textId="77777777" w:rsidR="006D7D10" w:rsidRDefault="006D7D10">
      <w:pPr>
        <w:rPr>
          <w:rFonts w:ascii="Times New Roman" w:hAnsi="Times New Roman"/>
        </w:rPr>
      </w:pPr>
    </w:p>
    <w:sectPr w:rsidR="006D7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4E613" w14:textId="77777777" w:rsidR="00EA7C79" w:rsidRDefault="00EA7C79" w:rsidP="00A63B43">
      <w:r>
        <w:separator/>
      </w:r>
    </w:p>
  </w:endnote>
  <w:endnote w:type="continuationSeparator" w:id="0">
    <w:p w14:paraId="1D579920" w14:textId="77777777" w:rsidR="00EA7C79" w:rsidRDefault="00EA7C79" w:rsidP="00A6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E9980" w14:textId="77777777" w:rsidR="00EA7C79" w:rsidRDefault="00EA7C79" w:rsidP="00A63B43">
      <w:r>
        <w:separator/>
      </w:r>
    </w:p>
  </w:footnote>
  <w:footnote w:type="continuationSeparator" w:id="0">
    <w:p w14:paraId="7B3481F3" w14:textId="77777777" w:rsidR="00EA7C79" w:rsidRDefault="00EA7C79" w:rsidP="00A63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F3B63"/>
    <w:multiLevelType w:val="multilevel"/>
    <w:tmpl w:val="17FF3B63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0D4ECF"/>
    <w:multiLevelType w:val="singleLevel"/>
    <w:tmpl w:val="5A0D4ECF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M-DM-3">
    <w15:presenceInfo w15:providerId="None" w15:userId="LM-DM-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3BD"/>
    <w:rsid w:val="DC9A06B7"/>
    <w:rsid w:val="E9BE1A88"/>
    <w:rsid w:val="00053D50"/>
    <w:rsid w:val="00065046"/>
    <w:rsid w:val="000C243E"/>
    <w:rsid w:val="000E56DF"/>
    <w:rsid w:val="000E7F59"/>
    <w:rsid w:val="00150B4A"/>
    <w:rsid w:val="001E2568"/>
    <w:rsid w:val="002048AE"/>
    <w:rsid w:val="00280069"/>
    <w:rsid w:val="0030384B"/>
    <w:rsid w:val="00305012"/>
    <w:rsid w:val="003A282A"/>
    <w:rsid w:val="00416A3F"/>
    <w:rsid w:val="00456D7C"/>
    <w:rsid w:val="00472496"/>
    <w:rsid w:val="004925EF"/>
    <w:rsid w:val="0049700F"/>
    <w:rsid w:val="004A431A"/>
    <w:rsid w:val="00503D7C"/>
    <w:rsid w:val="0052635D"/>
    <w:rsid w:val="00553D63"/>
    <w:rsid w:val="005942CE"/>
    <w:rsid w:val="005D7FD4"/>
    <w:rsid w:val="006331A5"/>
    <w:rsid w:val="006756B5"/>
    <w:rsid w:val="006D7D10"/>
    <w:rsid w:val="00702E89"/>
    <w:rsid w:val="00706D28"/>
    <w:rsid w:val="00757FC9"/>
    <w:rsid w:val="00775597"/>
    <w:rsid w:val="007F6BE6"/>
    <w:rsid w:val="008061C9"/>
    <w:rsid w:val="00825A9C"/>
    <w:rsid w:val="008309D6"/>
    <w:rsid w:val="00841693"/>
    <w:rsid w:val="00852A90"/>
    <w:rsid w:val="008C3CC5"/>
    <w:rsid w:val="00957336"/>
    <w:rsid w:val="0097300D"/>
    <w:rsid w:val="00985F8E"/>
    <w:rsid w:val="009F4847"/>
    <w:rsid w:val="00A63B43"/>
    <w:rsid w:val="00A657BA"/>
    <w:rsid w:val="00A81108"/>
    <w:rsid w:val="00A82FB1"/>
    <w:rsid w:val="00AD0D8B"/>
    <w:rsid w:val="00B05482"/>
    <w:rsid w:val="00B278A3"/>
    <w:rsid w:val="00B429D9"/>
    <w:rsid w:val="00B9634B"/>
    <w:rsid w:val="00BA1E1D"/>
    <w:rsid w:val="00C5528D"/>
    <w:rsid w:val="00C67987"/>
    <w:rsid w:val="00C756F3"/>
    <w:rsid w:val="00C8236E"/>
    <w:rsid w:val="00CC5ECB"/>
    <w:rsid w:val="00CD3288"/>
    <w:rsid w:val="00CD5131"/>
    <w:rsid w:val="00CE334D"/>
    <w:rsid w:val="00CE4745"/>
    <w:rsid w:val="00D1196A"/>
    <w:rsid w:val="00D32C1E"/>
    <w:rsid w:val="00D3577E"/>
    <w:rsid w:val="00D70668"/>
    <w:rsid w:val="00D9659A"/>
    <w:rsid w:val="00D97553"/>
    <w:rsid w:val="00DF3185"/>
    <w:rsid w:val="00E01960"/>
    <w:rsid w:val="00E74B50"/>
    <w:rsid w:val="00E75F7F"/>
    <w:rsid w:val="00EA7C79"/>
    <w:rsid w:val="00EB0B33"/>
    <w:rsid w:val="00EB2DA0"/>
    <w:rsid w:val="00EF33BD"/>
    <w:rsid w:val="00F16358"/>
    <w:rsid w:val="00F63BAE"/>
    <w:rsid w:val="00F77FBB"/>
    <w:rsid w:val="00F930E1"/>
    <w:rsid w:val="00FA226F"/>
    <w:rsid w:val="00FB1F8F"/>
    <w:rsid w:val="00FC2914"/>
    <w:rsid w:val="00FE39C7"/>
    <w:rsid w:val="00FE7B47"/>
    <w:rsid w:val="09115EF9"/>
    <w:rsid w:val="2FA7FB43"/>
    <w:rsid w:val="65DFFD66"/>
    <w:rsid w:val="6B3379DA"/>
    <w:rsid w:val="7AFB6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8DB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6">
    <w:name w:val="Revision"/>
    <w:hidden/>
    <w:uiPriority w:val="99"/>
    <w:semiHidden/>
    <w:rsid w:val="005D7FD4"/>
    <w:rPr>
      <w:rFonts w:ascii="Calibri" w:eastAsia="宋体" w:hAnsi="Calibri" w:cs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6">
    <w:name w:val="Revision"/>
    <w:hidden/>
    <w:uiPriority w:val="99"/>
    <w:semiHidden/>
    <w:rsid w:val="005D7FD4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卢建龙</cp:lastModifiedBy>
  <cp:revision>3</cp:revision>
  <dcterms:created xsi:type="dcterms:W3CDTF">2022-07-25T08:43:00Z</dcterms:created>
  <dcterms:modified xsi:type="dcterms:W3CDTF">2022-07-25T09:24:00Z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