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69" w:rsidRPr="00A536A6" w:rsidRDefault="00CC2D79" w:rsidP="00A536A6">
      <w:pPr>
        <w:jc w:val="center"/>
        <w:rPr>
          <w:rFonts w:ascii="黑体" w:eastAsia="黑体" w:hAnsi="黑体" w:cs="Times New Roman"/>
          <w:b/>
          <w:bCs/>
          <w:sz w:val="28"/>
          <w:szCs w:val="21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28"/>
          <w:szCs w:val="21"/>
          <w:u w:val="single"/>
        </w:rPr>
        <w:t>师资</w:t>
      </w:r>
      <w:r w:rsidR="00AA0115">
        <w:rPr>
          <w:rFonts w:ascii="黑体" w:eastAsia="黑体" w:hAnsi="黑体" w:cs="Times New Roman" w:hint="eastAsia"/>
          <w:b/>
          <w:bCs/>
          <w:sz w:val="28"/>
          <w:szCs w:val="21"/>
          <w:u w:val="single"/>
        </w:rPr>
        <w:t>功能拓展开发服务</w:t>
      </w:r>
      <w:bookmarkEnd w:id="0"/>
    </w:p>
    <w:p w:rsidR="00A536A6" w:rsidRDefault="00A536A6">
      <w:pPr>
        <w:adjustRightInd w:val="0"/>
        <w:snapToGrid w:val="0"/>
        <w:spacing w:line="360" w:lineRule="auto"/>
        <w:rPr>
          <w:rFonts w:ascii="宋体" w:eastAsia="宋体" w:hAnsi="宋体" w:cs="宋体"/>
          <w:b/>
          <w:szCs w:val="21"/>
        </w:rPr>
      </w:pPr>
    </w:p>
    <w:p w:rsidR="00814B69" w:rsidRDefault="00AA0115" w:rsidP="00A536A6">
      <w:pPr>
        <w:pStyle w:val="2"/>
        <w:spacing w:beforeLines="50" w:before="156" w:afterLines="50" w:after="156" w:line="400" w:lineRule="exact"/>
        <w:ind w:leftChars="-2" w:left="-4" w:firstLineChars="236" w:firstLine="498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一、工作内容：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1．</w:t>
      </w:r>
      <w:r>
        <w:rPr>
          <w:rFonts w:ascii="宋体" w:eastAsia="宋体" w:hAnsi="宋体" w:cs="宋体" w:hint="eastAsia"/>
          <w:sz w:val="21"/>
          <w:szCs w:val="21"/>
        </w:rPr>
        <w:t>在甲方</w:t>
      </w:r>
      <w:r w:rsidR="00A536A6" w:rsidRPr="00A536A6">
        <w:rPr>
          <w:rFonts w:ascii="宋体" w:eastAsia="宋体" w:hAnsi="宋体" w:cs="宋体" w:hint="eastAsia"/>
          <w:sz w:val="21"/>
          <w:szCs w:val="21"/>
        </w:rPr>
        <w:t>按照学校和医院师资管理和评价要求，</w:t>
      </w:r>
      <w:r w:rsidR="00A536A6">
        <w:rPr>
          <w:rFonts w:ascii="宋体" w:eastAsia="宋体" w:hAnsi="宋体" w:cs="宋体" w:hint="eastAsia"/>
          <w:sz w:val="21"/>
          <w:szCs w:val="21"/>
        </w:rPr>
        <w:t>在</w:t>
      </w:r>
      <w:r>
        <w:rPr>
          <w:rFonts w:ascii="宋体" w:eastAsia="宋体" w:hAnsi="宋体" w:cs="宋体" w:hint="eastAsia"/>
          <w:sz w:val="21"/>
          <w:szCs w:val="21"/>
        </w:rPr>
        <w:t>日常</w:t>
      </w:r>
      <w:r w:rsidR="0084221C" w:rsidRPr="0084221C">
        <w:rPr>
          <w:rFonts w:ascii="宋体" w:eastAsia="宋体" w:hAnsi="宋体" w:cs="宋体" w:hint="eastAsia"/>
          <w:sz w:val="21"/>
          <w:szCs w:val="21"/>
        </w:rPr>
        <w:t>师资</w:t>
      </w:r>
      <w:r>
        <w:rPr>
          <w:rFonts w:ascii="宋体" w:eastAsia="宋体" w:hAnsi="宋体" w:cs="宋体" w:hint="eastAsia"/>
          <w:sz w:val="21"/>
          <w:szCs w:val="21"/>
        </w:rPr>
        <w:t>管理过程中</w:t>
      </w:r>
      <w:r>
        <w:rPr>
          <w:rFonts w:ascii="宋体" w:eastAsia="宋体" w:hAnsi="宋体" w:cs="宋体"/>
          <w:sz w:val="21"/>
          <w:szCs w:val="21"/>
        </w:rPr>
        <w:t>，</w:t>
      </w:r>
      <w:r w:rsidR="00A536A6" w:rsidRPr="00A536A6">
        <w:rPr>
          <w:rFonts w:ascii="宋体" w:eastAsia="宋体" w:hAnsi="宋体" w:cs="宋体" w:hint="eastAsia"/>
          <w:sz w:val="21"/>
          <w:szCs w:val="21"/>
        </w:rPr>
        <w:t>从医院层面、基地科室层面</w:t>
      </w:r>
      <w:r w:rsidR="0084221C">
        <w:rPr>
          <w:rFonts w:ascii="宋体" w:eastAsia="宋体" w:hAnsi="宋体" w:cs="宋体" w:hint="eastAsia"/>
          <w:sz w:val="21"/>
          <w:szCs w:val="21"/>
        </w:rPr>
        <w:t>对师资授课情况（含授课提醒）、师资</w:t>
      </w:r>
      <w:r w:rsidR="00CC2D79">
        <w:rPr>
          <w:rFonts w:ascii="宋体" w:eastAsia="宋体" w:hAnsi="宋体" w:cs="宋体" w:hint="eastAsia"/>
          <w:sz w:val="21"/>
          <w:szCs w:val="21"/>
        </w:rPr>
        <w:t>质性评价</w:t>
      </w:r>
      <w:r w:rsidR="0084221C">
        <w:rPr>
          <w:rFonts w:ascii="宋体" w:eastAsia="宋体" w:hAnsi="宋体" w:cs="宋体" w:hint="eastAsia"/>
          <w:sz w:val="21"/>
          <w:szCs w:val="21"/>
        </w:rPr>
        <w:t>等</w:t>
      </w:r>
      <w:r>
        <w:rPr>
          <w:rFonts w:ascii="宋体" w:eastAsia="宋体" w:hAnsi="宋体" w:cs="宋体" w:hint="eastAsia"/>
          <w:sz w:val="21"/>
          <w:szCs w:val="21"/>
        </w:rPr>
        <w:t>统计分析功能</w:t>
      </w:r>
      <w:r w:rsidR="00CC2D79">
        <w:rPr>
          <w:rFonts w:ascii="宋体" w:eastAsia="宋体" w:hAnsi="宋体" w:cs="宋体" w:hint="eastAsia"/>
          <w:sz w:val="21"/>
          <w:szCs w:val="21"/>
        </w:rPr>
        <w:t>有</w:t>
      </w:r>
      <w:r>
        <w:rPr>
          <w:rFonts w:ascii="宋体" w:eastAsia="宋体" w:hAnsi="宋体" w:cs="宋体" w:hint="eastAsia"/>
          <w:sz w:val="21"/>
          <w:szCs w:val="21"/>
        </w:rPr>
        <w:t>重要</w:t>
      </w:r>
      <w:r w:rsidR="00CC2D79">
        <w:rPr>
          <w:rFonts w:ascii="宋体" w:eastAsia="宋体" w:hAnsi="宋体" w:cs="宋体" w:hint="eastAsia"/>
          <w:sz w:val="21"/>
          <w:szCs w:val="21"/>
        </w:rPr>
        <w:t>需求，</w:t>
      </w:r>
      <w:r>
        <w:rPr>
          <w:rFonts w:ascii="宋体" w:eastAsia="宋体" w:hAnsi="宋体" w:cs="宋体"/>
          <w:sz w:val="21"/>
          <w:szCs w:val="21"/>
        </w:rPr>
        <w:t>乙方</w:t>
      </w:r>
      <w:r>
        <w:rPr>
          <w:rFonts w:ascii="宋体" w:eastAsia="宋体" w:hAnsi="宋体" w:cs="宋体" w:hint="eastAsia"/>
          <w:sz w:val="21"/>
          <w:szCs w:val="21"/>
        </w:rPr>
        <w:t>针对信息化系统中的</w:t>
      </w:r>
      <w:r w:rsidR="00CC2D79">
        <w:rPr>
          <w:rFonts w:ascii="宋体" w:eastAsia="宋体" w:hAnsi="宋体" w:cs="宋体" w:hint="eastAsia"/>
          <w:sz w:val="21"/>
          <w:szCs w:val="21"/>
        </w:rPr>
        <w:t>师资授课情况（含授课提醒）、师资质性评价等</w:t>
      </w:r>
      <w:r>
        <w:rPr>
          <w:rFonts w:ascii="宋体" w:eastAsia="宋体" w:hAnsi="宋体" w:cs="宋体" w:hint="eastAsia"/>
          <w:sz w:val="21"/>
          <w:szCs w:val="21"/>
        </w:rPr>
        <w:t>相应的统计分析功能</w:t>
      </w:r>
      <w:r>
        <w:rPr>
          <w:rFonts w:ascii="宋体" w:eastAsia="宋体" w:hAnsi="宋体" w:cs="宋体"/>
          <w:sz w:val="21"/>
          <w:szCs w:val="21"/>
        </w:rPr>
        <w:t>为甲方提供</w:t>
      </w:r>
      <w:r>
        <w:rPr>
          <w:rFonts w:ascii="宋体" w:eastAsia="宋体" w:hAnsi="宋体" w:cs="宋体" w:hint="eastAsia"/>
          <w:sz w:val="21"/>
          <w:szCs w:val="21"/>
        </w:rPr>
        <w:t>拓展开发服务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2．工作内容：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乙方根据甲方的使用需求，对</w:t>
      </w:r>
      <w:r w:rsidR="00CC2D79">
        <w:rPr>
          <w:rFonts w:ascii="宋体" w:eastAsia="宋体" w:hAnsi="宋体" w:cs="宋体" w:hint="eastAsia"/>
          <w:sz w:val="21"/>
          <w:szCs w:val="21"/>
        </w:rPr>
        <w:t>师资授课情况（含授课提醒）、师资质性评价等</w:t>
      </w:r>
      <w:r>
        <w:rPr>
          <w:rFonts w:ascii="宋体" w:eastAsia="宋体" w:hAnsi="宋体" w:cs="宋体" w:hint="eastAsia"/>
          <w:sz w:val="21"/>
          <w:szCs w:val="21"/>
        </w:rPr>
        <w:t>统计分析功能做出以下拓展开发和完善：</w:t>
      </w:r>
    </w:p>
    <w:p w:rsidR="00CC2D79" w:rsidRDefault="00CC2D79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</w:t>
      </w:r>
      <w:r w:rsidR="00AA0115">
        <w:rPr>
          <w:rFonts w:ascii="宋体" w:eastAsia="宋体" w:hAnsi="宋体" w:cs="宋体" w:hint="eastAsia"/>
          <w:sz w:val="21"/>
          <w:szCs w:val="21"/>
        </w:rPr>
        <w:t>增加完善课表针对授课内容的导入功能：支持课表对授课安排的导入，包括授课类型（包括研究生授课、本科生授课）、学年学期、授课老师、授课时间（年月日）、课程类别（本科-选修、必修）、课程名称、授课对象、学时等</w:t>
      </w:r>
      <w:r w:rsidR="00D74A4E">
        <w:rPr>
          <w:rFonts w:ascii="宋体" w:eastAsia="宋体" w:hAnsi="宋体" w:cs="宋体" w:hint="eastAsia"/>
          <w:sz w:val="21"/>
          <w:szCs w:val="21"/>
        </w:rPr>
        <w:t>，加入对授课师资</w:t>
      </w:r>
      <w:r w:rsidR="00D74A4E" w:rsidRPr="00CA40A5">
        <w:rPr>
          <w:rFonts w:ascii="宋体" w:eastAsia="宋体" w:hAnsi="宋体" w:cs="宋体" w:hint="eastAsia"/>
          <w:sz w:val="21"/>
          <w:szCs w:val="21"/>
        </w:rPr>
        <w:t>授课</w:t>
      </w:r>
      <w:r w:rsidR="00D74A4E">
        <w:rPr>
          <w:rFonts w:ascii="宋体" w:eastAsia="宋体" w:hAnsi="宋体" w:cs="宋体" w:hint="eastAsia"/>
          <w:sz w:val="21"/>
          <w:szCs w:val="21"/>
        </w:rPr>
        <w:t>前系统</w:t>
      </w:r>
      <w:r w:rsidR="00D74A4E" w:rsidRPr="00CA40A5">
        <w:rPr>
          <w:rFonts w:ascii="宋体" w:eastAsia="宋体" w:hAnsi="宋体" w:cs="宋体" w:hint="eastAsia"/>
          <w:sz w:val="21"/>
          <w:szCs w:val="21"/>
        </w:rPr>
        <w:t>提醒</w:t>
      </w:r>
      <w:r w:rsidR="00D74A4E">
        <w:rPr>
          <w:rFonts w:ascii="宋体" w:eastAsia="宋体" w:hAnsi="宋体" w:cs="宋体" w:hint="eastAsia"/>
          <w:sz w:val="21"/>
          <w:szCs w:val="21"/>
        </w:rPr>
        <w:t>功能，防止出现迟到等教学事故</w:t>
      </w:r>
      <w:r w:rsidR="00AA0115">
        <w:rPr>
          <w:rFonts w:ascii="宋体" w:eastAsia="宋体" w:hAnsi="宋体" w:cs="宋体" w:hint="eastAsia"/>
          <w:sz w:val="21"/>
          <w:szCs w:val="21"/>
        </w:rPr>
        <w:t>；</w:t>
      </w:r>
    </w:p>
    <w:p w:rsidR="00CC2D79" w:rsidRDefault="00CC2D79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</w:t>
      </w:r>
      <w:r w:rsidR="00AA0115">
        <w:rPr>
          <w:rFonts w:ascii="宋体" w:eastAsia="宋体" w:hAnsi="宋体" w:cs="宋体" w:hint="eastAsia"/>
          <w:sz w:val="21"/>
          <w:szCs w:val="21"/>
        </w:rPr>
        <w:t>增加完善</w:t>
      </w:r>
      <w:r w:rsidR="00AA0115">
        <w:rPr>
          <w:rFonts w:ascii="宋体" w:eastAsia="宋体" w:hAnsi="宋体" w:cs="宋体"/>
          <w:sz w:val="21"/>
          <w:szCs w:val="21"/>
        </w:rPr>
        <w:t>针对授课情况与工作量的统计分析</w:t>
      </w:r>
      <w:r w:rsidR="00AA0115">
        <w:rPr>
          <w:rFonts w:ascii="宋体" w:eastAsia="宋体" w:hAnsi="宋体" w:cs="宋体" w:hint="eastAsia"/>
          <w:sz w:val="21"/>
          <w:szCs w:val="21"/>
        </w:rPr>
        <w:t>：按年度统计授课老师是否授课的情况；按年度统计老师的授课学时数、各阶段（本科、研究生）的授课学时数；按年度统计科室的授课学时数、各阶段（本科、研究生）的授课学时数；</w:t>
      </w:r>
    </w:p>
    <w:p w:rsidR="00814B69" w:rsidRPr="00CC2D79" w:rsidRDefault="00CC2D79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</w:t>
      </w:r>
      <w:r w:rsidR="00AA0115">
        <w:rPr>
          <w:rFonts w:ascii="宋体" w:eastAsia="宋体" w:hAnsi="宋体" w:cs="宋体" w:hint="eastAsia"/>
          <w:sz w:val="21"/>
          <w:szCs w:val="21"/>
        </w:rPr>
        <w:t>增加完善</w:t>
      </w:r>
      <w:r w:rsidR="00AA0115">
        <w:rPr>
          <w:rFonts w:ascii="宋体" w:eastAsia="宋体" w:hAnsi="宋体" w:cs="宋体"/>
          <w:sz w:val="21"/>
          <w:szCs w:val="21"/>
        </w:rPr>
        <w:t>针对</w:t>
      </w:r>
      <w:r w:rsidR="004B6F23">
        <w:rPr>
          <w:rFonts w:ascii="宋体" w:eastAsia="宋体" w:hAnsi="宋体" w:cs="宋体" w:hint="eastAsia"/>
          <w:sz w:val="21"/>
          <w:szCs w:val="21"/>
        </w:rPr>
        <w:t>师资质性评价（</w:t>
      </w:r>
      <w:r w:rsidR="00AA0115">
        <w:rPr>
          <w:rFonts w:ascii="宋体" w:eastAsia="宋体" w:hAnsi="宋体" w:cs="宋体" w:hint="eastAsia"/>
          <w:sz w:val="21"/>
          <w:szCs w:val="21"/>
        </w:rPr>
        <w:t>教师</w:t>
      </w:r>
      <w:r w:rsidR="00AA0115">
        <w:rPr>
          <w:rFonts w:ascii="宋体" w:eastAsia="宋体" w:hAnsi="宋体" w:cs="宋体"/>
          <w:sz w:val="21"/>
          <w:szCs w:val="21"/>
        </w:rPr>
        <w:t>成长曲线</w:t>
      </w:r>
      <w:r w:rsidR="004B6F23">
        <w:rPr>
          <w:rFonts w:ascii="宋体" w:eastAsia="宋体" w:hAnsi="宋体" w:cs="宋体" w:hint="eastAsia"/>
          <w:sz w:val="21"/>
          <w:szCs w:val="21"/>
        </w:rPr>
        <w:t>）</w:t>
      </w:r>
      <w:r w:rsidR="00AA0115">
        <w:rPr>
          <w:rFonts w:ascii="宋体" w:eastAsia="宋体" w:hAnsi="宋体" w:cs="宋体"/>
          <w:sz w:val="21"/>
          <w:szCs w:val="21"/>
        </w:rPr>
        <w:t>的统计分析</w:t>
      </w:r>
      <w:r w:rsidR="00AA0115">
        <w:rPr>
          <w:rFonts w:ascii="宋体" w:eastAsia="宋体" w:hAnsi="宋体" w:cs="宋体" w:hint="eastAsia"/>
          <w:sz w:val="21"/>
          <w:szCs w:val="21"/>
        </w:rPr>
        <w:t>：</w:t>
      </w:r>
      <w:r w:rsidR="00801260" w:rsidRPr="00801260">
        <w:rPr>
          <w:rFonts w:ascii="宋体" w:eastAsia="宋体" w:hAnsi="宋体" w:cs="宋体"/>
          <w:sz w:val="21"/>
          <w:szCs w:val="21"/>
        </w:rPr>
        <w:t>维护师资的基本信息，包括教学职务、教学管理职务、专业技术职称、教学职称、教师资格证书、最高学位等字段的获得时间（精确到年月日）</w:t>
      </w:r>
      <w:r w:rsidR="00801260">
        <w:rPr>
          <w:rFonts w:ascii="宋体" w:eastAsia="宋体" w:hAnsi="宋体" w:cs="宋体" w:hint="eastAsia"/>
          <w:sz w:val="21"/>
          <w:szCs w:val="21"/>
        </w:rPr>
        <w:t>，可对</w:t>
      </w:r>
      <w:r w:rsidR="00801260" w:rsidRPr="00801260">
        <w:rPr>
          <w:rFonts w:ascii="宋体" w:eastAsia="宋体" w:hAnsi="宋体" w:cs="宋体"/>
          <w:sz w:val="21"/>
          <w:szCs w:val="21"/>
        </w:rPr>
        <w:t>院级/基地</w:t>
      </w:r>
      <w:r w:rsidR="00801260">
        <w:rPr>
          <w:rFonts w:ascii="宋体" w:eastAsia="宋体" w:hAnsi="宋体" w:cs="宋体" w:hint="eastAsia"/>
          <w:sz w:val="21"/>
          <w:szCs w:val="21"/>
        </w:rPr>
        <w:t>/</w:t>
      </w:r>
      <w:r w:rsidR="00801260">
        <w:rPr>
          <w:rFonts w:ascii="宋体" w:eastAsia="宋体" w:hAnsi="宋体" w:cs="宋体"/>
          <w:sz w:val="21"/>
          <w:szCs w:val="21"/>
        </w:rPr>
        <w:t>科室管理员</w:t>
      </w:r>
      <w:r w:rsidR="00801260">
        <w:rPr>
          <w:rFonts w:ascii="宋体" w:eastAsia="宋体" w:hAnsi="宋体" w:cs="宋体" w:hint="eastAsia"/>
          <w:sz w:val="21"/>
          <w:szCs w:val="21"/>
        </w:rPr>
        <w:t>，提供各类</w:t>
      </w:r>
      <w:r w:rsidR="00801260" w:rsidRPr="00801260">
        <w:rPr>
          <w:rFonts w:ascii="宋体" w:eastAsia="宋体" w:hAnsi="宋体" w:cs="宋体"/>
          <w:sz w:val="21"/>
          <w:szCs w:val="21"/>
        </w:rPr>
        <w:t>教学职务的任职时间情况，</w:t>
      </w:r>
      <w:r w:rsidR="00801260">
        <w:rPr>
          <w:rFonts w:ascii="宋体" w:eastAsia="宋体" w:hAnsi="宋体" w:cs="宋体" w:hint="eastAsia"/>
          <w:sz w:val="21"/>
          <w:szCs w:val="21"/>
        </w:rPr>
        <w:t>以及某</w:t>
      </w:r>
      <w:proofErr w:type="gramStart"/>
      <w:r w:rsidR="00801260" w:rsidRPr="00801260">
        <w:rPr>
          <w:rFonts w:ascii="宋体" w:eastAsia="宋体" w:hAnsi="宋体" w:cs="宋体"/>
          <w:sz w:val="21"/>
          <w:szCs w:val="21"/>
        </w:rPr>
        <w:t>一教学</w:t>
      </w:r>
      <w:proofErr w:type="gramEnd"/>
      <w:r w:rsidR="00801260" w:rsidRPr="00801260">
        <w:rPr>
          <w:rFonts w:ascii="宋体" w:eastAsia="宋体" w:hAnsi="宋体" w:cs="宋体"/>
          <w:sz w:val="21"/>
          <w:szCs w:val="21"/>
        </w:rPr>
        <w:t>职务任职最长（时间）、最短（时间）、分布、人数。</w:t>
      </w:r>
      <w:r w:rsidR="00D74A4E">
        <w:rPr>
          <w:rFonts w:ascii="宋体" w:eastAsia="宋体" w:hAnsi="宋体" w:cs="宋体" w:hint="eastAsia"/>
          <w:sz w:val="21"/>
          <w:szCs w:val="21"/>
        </w:rPr>
        <w:t>可以</w:t>
      </w:r>
      <w:r w:rsidR="00801260" w:rsidRPr="00801260">
        <w:rPr>
          <w:rFonts w:ascii="宋体" w:eastAsia="宋体" w:hAnsi="宋体" w:cs="宋体"/>
          <w:sz w:val="21"/>
          <w:szCs w:val="21"/>
        </w:rPr>
        <w:t>查询统计全院各教学职务/职称之间任职时间的平均差值，各科室与全院平均值的对比，以及个人与科室/全院的均值对比</w:t>
      </w:r>
      <w:r w:rsidR="00D74A4E">
        <w:rPr>
          <w:rFonts w:ascii="宋体" w:eastAsia="宋体" w:hAnsi="宋体" w:cs="宋体" w:hint="eastAsia"/>
          <w:sz w:val="21"/>
          <w:szCs w:val="21"/>
        </w:rPr>
        <w:t>。可以</w:t>
      </w:r>
      <w:r w:rsidR="00801260" w:rsidRPr="00801260">
        <w:rPr>
          <w:rFonts w:ascii="宋体" w:eastAsia="宋体" w:hAnsi="宋体" w:cs="宋体"/>
          <w:sz w:val="21"/>
          <w:szCs w:val="21"/>
        </w:rPr>
        <w:t>查询统计全院不同职务/职称的平均任职年龄的成长曲线、各科室与全院成长曲线的对比，以及个人与科室/全院的成长曲线对比；查询统计全院某个教学职务/职称的平均任职年龄，各科室与全院平均值的对比，以及个人与科室/全院的均值对比</w:t>
      </w:r>
      <w:r w:rsidR="00D74A4E">
        <w:rPr>
          <w:rFonts w:ascii="宋体" w:eastAsia="宋体" w:hAnsi="宋体" w:cs="宋体" w:hint="eastAsia"/>
          <w:sz w:val="21"/>
          <w:szCs w:val="21"/>
        </w:rPr>
        <w:t>，并能</w:t>
      </w:r>
      <w:r w:rsidR="004B6F23">
        <w:rPr>
          <w:rFonts w:ascii="宋体" w:eastAsia="宋体" w:hAnsi="宋体" w:cs="宋体" w:hint="eastAsia"/>
          <w:sz w:val="21"/>
          <w:szCs w:val="21"/>
        </w:rPr>
        <w:t>通过视频</w:t>
      </w:r>
      <w:r w:rsidR="00CA40A5">
        <w:rPr>
          <w:rFonts w:ascii="宋体" w:eastAsia="宋体" w:hAnsi="宋体" w:cs="宋体" w:hint="eastAsia"/>
          <w:sz w:val="21"/>
          <w:szCs w:val="21"/>
        </w:rPr>
        <w:t>等形式对</w:t>
      </w:r>
      <w:r w:rsidR="004B6F23">
        <w:rPr>
          <w:rFonts w:ascii="宋体" w:eastAsia="宋体" w:hAnsi="宋体" w:cs="宋体" w:hint="eastAsia"/>
          <w:sz w:val="21"/>
          <w:szCs w:val="21"/>
        </w:rPr>
        <w:t>师资平台的整体展现和功能演示，体现医院、科室和医生个人的职业规划和成长曲线。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3．服务地点：上海市徐汇区</w:t>
      </w:r>
      <w:r w:rsidR="00CC2D79">
        <w:rPr>
          <w:rFonts w:ascii="宋体" w:eastAsia="宋体" w:hAnsi="宋体" w:cs="宋体" w:hint="eastAsia"/>
          <w:sz w:val="21"/>
          <w:szCs w:val="21"/>
        </w:rPr>
        <w:t>东安</w:t>
      </w:r>
      <w:r>
        <w:rPr>
          <w:rFonts w:ascii="宋体" w:eastAsia="宋体" w:hAnsi="宋体" w:cs="宋体"/>
          <w:sz w:val="21"/>
          <w:szCs w:val="21"/>
        </w:rPr>
        <w:t>路</w:t>
      </w:r>
      <w:r w:rsidR="00CC2D79">
        <w:rPr>
          <w:rFonts w:ascii="宋体" w:eastAsia="宋体" w:hAnsi="宋体" w:cs="宋体" w:hint="eastAsia"/>
          <w:sz w:val="21"/>
          <w:szCs w:val="21"/>
        </w:rPr>
        <w:t>270</w:t>
      </w:r>
      <w:r>
        <w:rPr>
          <w:rFonts w:ascii="宋体" w:eastAsia="宋体" w:hAnsi="宋体" w:cs="宋体"/>
          <w:sz w:val="21"/>
          <w:szCs w:val="21"/>
        </w:rPr>
        <w:t>号</w:t>
      </w:r>
      <w:r w:rsidR="00CC2D79">
        <w:rPr>
          <w:rFonts w:ascii="宋体" w:eastAsia="宋体" w:hAnsi="宋体" w:cs="宋体" w:hint="eastAsia"/>
          <w:sz w:val="21"/>
          <w:szCs w:val="21"/>
        </w:rPr>
        <w:t>10号楼408室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814B69" w:rsidRDefault="00CA40A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A536A6">
        <w:rPr>
          <w:rFonts w:ascii="宋体" w:eastAsia="宋体" w:hAnsi="宋体" w:cs="宋体" w:hint="eastAsia"/>
          <w:sz w:val="21"/>
          <w:szCs w:val="21"/>
        </w:rPr>
        <w:t>交付日期</w:t>
      </w:r>
      <w:r w:rsidR="00AA0115">
        <w:rPr>
          <w:rFonts w:ascii="宋体" w:eastAsia="宋体" w:hAnsi="宋体" w:cs="宋体"/>
          <w:sz w:val="21"/>
          <w:szCs w:val="21"/>
        </w:rPr>
        <w:t>：</w:t>
      </w:r>
      <w:r w:rsidR="00A536A6">
        <w:rPr>
          <w:rFonts w:ascii="宋体" w:eastAsia="宋体" w:hAnsi="宋体" w:cs="宋体" w:hint="eastAsia"/>
          <w:sz w:val="21"/>
          <w:szCs w:val="21"/>
        </w:rPr>
        <w:t>不晚于2022年8月30日交付</w:t>
      </w:r>
      <w:r w:rsidR="00AA0115">
        <w:rPr>
          <w:rFonts w:ascii="宋体" w:eastAsia="宋体" w:hAnsi="宋体" w:cs="宋体"/>
          <w:sz w:val="21"/>
          <w:szCs w:val="21"/>
        </w:rPr>
        <w:t>。</w:t>
      </w:r>
    </w:p>
    <w:p w:rsidR="00814B69" w:rsidRDefault="00AA0115" w:rsidP="00A536A6">
      <w:pPr>
        <w:pStyle w:val="2"/>
        <w:spacing w:beforeLines="50" w:before="156" w:afterLines="50" w:after="156" w:line="400" w:lineRule="exact"/>
        <w:ind w:leftChars="-2" w:left="-4" w:firstLineChars="184" w:firstLine="388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二、工作要求：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1．乙方</w:t>
      </w:r>
      <w:r>
        <w:rPr>
          <w:rFonts w:ascii="宋体" w:eastAsia="宋体" w:hAnsi="宋体" w:cs="宋体" w:hint="eastAsia"/>
          <w:sz w:val="21"/>
          <w:szCs w:val="21"/>
        </w:rPr>
        <w:t>应保证有专业的售后服务团队和软件开发团队，本着认真负责态度，组织技术队伍，认真做好项目的实施工作，提出具体的实施、服务、维护以及今后技术支持的措施</w:t>
      </w:r>
      <w:r>
        <w:rPr>
          <w:rFonts w:ascii="宋体" w:eastAsia="宋体" w:hAnsi="宋体" w:cs="宋体" w:hint="eastAsia"/>
          <w:sz w:val="21"/>
          <w:szCs w:val="21"/>
        </w:rPr>
        <w:lastRenderedPageBreak/>
        <w:t>计划和承诺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2．</w:t>
      </w:r>
      <w:r>
        <w:rPr>
          <w:rFonts w:ascii="宋体" w:eastAsia="宋体" w:hAnsi="宋体" w:cs="宋体" w:hint="eastAsia"/>
          <w:sz w:val="21"/>
          <w:szCs w:val="21"/>
        </w:rPr>
        <w:t>乙方应提供完整的培训方案，负责使用人员的培训及考核，并在项目实施后继续按照我院要求继续定期培训和考核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3．</w:t>
      </w:r>
      <w:r>
        <w:rPr>
          <w:rFonts w:ascii="宋体" w:eastAsia="宋体" w:hAnsi="宋体" w:cs="宋体" w:hint="eastAsia"/>
          <w:sz w:val="21"/>
          <w:szCs w:val="21"/>
        </w:rPr>
        <w:t>系统在通过验收前乙方必须提供足够的实施人员，甲方有权根据实施情况要求更换项目经理和实施人员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814B69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4．乙方</w:t>
      </w:r>
      <w:r>
        <w:rPr>
          <w:rFonts w:ascii="宋体" w:eastAsia="宋体" w:hAnsi="宋体" w:cs="宋体" w:hint="eastAsia"/>
          <w:sz w:val="21"/>
          <w:szCs w:val="21"/>
        </w:rPr>
        <w:t>具有多个相关产品软件著作权登记证书，是判定其系统研发能力、售后服务能力的证明之一，需为后期系统开发进度和功能完成度</w:t>
      </w:r>
      <w:r>
        <w:rPr>
          <w:rFonts w:ascii="宋体" w:eastAsia="宋体" w:hAnsi="宋体" w:cs="宋体"/>
          <w:sz w:val="21"/>
          <w:szCs w:val="21"/>
        </w:rPr>
        <w:t>负责。</w:t>
      </w:r>
    </w:p>
    <w:p w:rsidR="00814B69" w:rsidRPr="00762E0C" w:rsidRDefault="00AA0115" w:rsidP="00A536A6">
      <w:pPr>
        <w:pStyle w:val="2"/>
        <w:spacing w:line="400" w:lineRule="exact"/>
        <w:ind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乙方在维保期内售后服务提供5×8小时技术支持及现场服务，技术人员可远程解答用户操作疑问、指导用户正确操作教学系统、处理细微故障。售后服务方式包括现场支持、技术热线支持、远程服务、电话巡检、现场巡检、远程故障处理、不定期培训等。</w:t>
      </w:r>
    </w:p>
    <w:sectPr w:rsidR="00814B69" w:rsidRPr="00762E0C">
      <w:footerReference w:type="default" r:id="rId10"/>
      <w:pgSz w:w="11906" w:h="16838"/>
      <w:pgMar w:top="1440" w:right="1841" w:bottom="1440" w:left="1800" w:header="1020" w:footer="454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E2" w:rsidRDefault="00F23FE2">
      <w:r>
        <w:separator/>
      </w:r>
    </w:p>
  </w:endnote>
  <w:endnote w:type="continuationSeparator" w:id="0">
    <w:p w:rsidR="00F23FE2" w:rsidRDefault="00F2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208593"/>
    </w:sdtPr>
    <w:sdtEndPr/>
    <w:sdtContent>
      <w:p w:rsidR="00814B69" w:rsidRDefault="00AA01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2B" w:rsidRPr="00E2632B">
          <w:rPr>
            <w:noProof/>
            <w:lang w:val="zh-CN"/>
          </w:rPr>
          <w:t>1</w:t>
        </w:r>
        <w:r>
          <w:fldChar w:fldCharType="end"/>
        </w:r>
      </w:p>
    </w:sdtContent>
  </w:sdt>
  <w:p w:rsidR="00814B69" w:rsidRDefault="00814B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E2" w:rsidRDefault="00F23FE2">
      <w:r>
        <w:separator/>
      </w:r>
    </w:p>
  </w:footnote>
  <w:footnote w:type="continuationSeparator" w:id="0">
    <w:p w:rsidR="00F23FE2" w:rsidRDefault="00F2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6245"/>
    <w:multiLevelType w:val="singleLevel"/>
    <w:tmpl w:val="35FB62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2"/>
    <w:rsid w:val="00002347"/>
    <w:rsid w:val="00004DD7"/>
    <w:rsid w:val="00006301"/>
    <w:rsid w:val="0003776B"/>
    <w:rsid w:val="000830BF"/>
    <w:rsid w:val="000B0B6F"/>
    <w:rsid w:val="000F6CB2"/>
    <w:rsid w:val="00106D65"/>
    <w:rsid w:val="0012473F"/>
    <w:rsid w:val="001347C9"/>
    <w:rsid w:val="00146494"/>
    <w:rsid w:val="001C4119"/>
    <w:rsid w:val="001D1B60"/>
    <w:rsid w:val="001F65BA"/>
    <w:rsid w:val="00246657"/>
    <w:rsid w:val="00291604"/>
    <w:rsid w:val="0032348A"/>
    <w:rsid w:val="0034044D"/>
    <w:rsid w:val="00347E90"/>
    <w:rsid w:val="00350D92"/>
    <w:rsid w:val="00357946"/>
    <w:rsid w:val="00366032"/>
    <w:rsid w:val="003B5162"/>
    <w:rsid w:val="003F200B"/>
    <w:rsid w:val="0041370F"/>
    <w:rsid w:val="0044529C"/>
    <w:rsid w:val="004B59B0"/>
    <w:rsid w:val="004B6F23"/>
    <w:rsid w:val="0052398C"/>
    <w:rsid w:val="00525751"/>
    <w:rsid w:val="00594847"/>
    <w:rsid w:val="005D7024"/>
    <w:rsid w:val="00604D14"/>
    <w:rsid w:val="006C1EE3"/>
    <w:rsid w:val="006C45D6"/>
    <w:rsid w:val="006F10A7"/>
    <w:rsid w:val="006F1A52"/>
    <w:rsid w:val="006F22A3"/>
    <w:rsid w:val="00705DC5"/>
    <w:rsid w:val="00722502"/>
    <w:rsid w:val="00756184"/>
    <w:rsid w:val="00762E0C"/>
    <w:rsid w:val="0076746E"/>
    <w:rsid w:val="00781C89"/>
    <w:rsid w:val="00782A07"/>
    <w:rsid w:val="007A4D66"/>
    <w:rsid w:val="007D36AA"/>
    <w:rsid w:val="007D57BB"/>
    <w:rsid w:val="00801260"/>
    <w:rsid w:val="008105E7"/>
    <w:rsid w:val="00810BB5"/>
    <w:rsid w:val="00814B69"/>
    <w:rsid w:val="00821AB4"/>
    <w:rsid w:val="0084221C"/>
    <w:rsid w:val="00852816"/>
    <w:rsid w:val="00872DBF"/>
    <w:rsid w:val="008814CD"/>
    <w:rsid w:val="008967B7"/>
    <w:rsid w:val="008C682A"/>
    <w:rsid w:val="00913729"/>
    <w:rsid w:val="009252C0"/>
    <w:rsid w:val="00934C8B"/>
    <w:rsid w:val="00961B0B"/>
    <w:rsid w:val="009A0252"/>
    <w:rsid w:val="009A2834"/>
    <w:rsid w:val="009D77F8"/>
    <w:rsid w:val="00A21881"/>
    <w:rsid w:val="00A45F64"/>
    <w:rsid w:val="00A536A6"/>
    <w:rsid w:val="00A849BF"/>
    <w:rsid w:val="00AA0115"/>
    <w:rsid w:val="00AE6E0A"/>
    <w:rsid w:val="00AF5BB7"/>
    <w:rsid w:val="00AF64FD"/>
    <w:rsid w:val="00AF77D2"/>
    <w:rsid w:val="00B16070"/>
    <w:rsid w:val="00B4501E"/>
    <w:rsid w:val="00B52F9E"/>
    <w:rsid w:val="00B72B86"/>
    <w:rsid w:val="00BA5107"/>
    <w:rsid w:val="00BD1168"/>
    <w:rsid w:val="00BD4F78"/>
    <w:rsid w:val="00BD74C6"/>
    <w:rsid w:val="00BE1D5D"/>
    <w:rsid w:val="00BE5755"/>
    <w:rsid w:val="00BF4FE1"/>
    <w:rsid w:val="00C028E7"/>
    <w:rsid w:val="00C24B58"/>
    <w:rsid w:val="00C31D28"/>
    <w:rsid w:val="00C43B76"/>
    <w:rsid w:val="00C43F73"/>
    <w:rsid w:val="00C578EE"/>
    <w:rsid w:val="00C64F1A"/>
    <w:rsid w:val="00C66DB9"/>
    <w:rsid w:val="00C8028B"/>
    <w:rsid w:val="00C826E6"/>
    <w:rsid w:val="00C972CF"/>
    <w:rsid w:val="00CA40A5"/>
    <w:rsid w:val="00CB53A5"/>
    <w:rsid w:val="00CC2D79"/>
    <w:rsid w:val="00D060A3"/>
    <w:rsid w:val="00D44FAB"/>
    <w:rsid w:val="00D74A4E"/>
    <w:rsid w:val="00D77DE4"/>
    <w:rsid w:val="00DB52FF"/>
    <w:rsid w:val="00DC2E44"/>
    <w:rsid w:val="00DE16D9"/>
    <w:rsid w:val="00DE4F7A"/>
    <w:rsid w:val="00E22F41"/>
    <w:rsid w:val="00E2450F"/>
    <w:rsid w:val="00E2632B"/>
    <w:rsid w:val="00E32A4A"/>
    <w:rsid w:val="00E512E3"/>
    <w:rsid w:val="00EC36E7"/>
    <w:rsid w:val="00ED2216"/>
    <w:rsid w:val="00EF7184"/>
    <w:rsid w:val="00F11F86"/>
    <w:rsid w:val="00F23FE2"/>
    <w:rsid w:val="00F71ED9"/>
    <w:rsid w:val="00F724D6"/>
    <w:rsid w:val="00FC0042"/>
    <w:rsid w:val="00FF1DD5"/>
    <w:rsid w:val="0970184A"/>
    <w:rsid w:val="09772BD9"/>
    <w:rsid w:val="1001144E"/>
    <w:rsid w:val="11C51071"/>
    <w:rsid w:val="21FB6B39"/>
    <w:rsid w:val="238166D6"/>
    <w:rsid w:val="252E7CA6"/>
    <w:rsid w:val="29707882"/>
    <w:rsid w:val="2A610AE5"/>
    <w:rsid w:val="453018B3"/>
    <w:rsid w:val="5CD72638"/>
    <w:rsid w:val="5DB30A98"/>
    <w:rsid w:val="642B3398"/>
    <w:rsid w:val="6FD64C81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2">
    <w:name w:val="Body Text Indent 2"/>
    <w:basedOn w:val="a"/>
    <w:link w:val="2Char"/>
    <w:qFormat/>
    <w:pPr>
      <w:spacing w:line="480" w:lineRule="auto"/>
      <w:ind w:firstLineChars="200" w:firstLine="480"/>
    </w:pPr>
    <w:rPr>
      <w:rFonts w:ascii="Calibri Light" w:eastAsia="Calibri Light" w:hAnsi="Calibri Light" w:cs="Times New Roman"/>
      <w:sz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1"/>
    <w:uiPriority w:val="9"/>
    <w:semiHidden/>
    <w:qFormat/>
    <w:rPr>
      <w:b/>
      <w:bCs/>
      <w:sz w:val="32"/>
      <w:szCs w:val="32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rPr>
      <w:sz w:val="18"/>
      <w:szCs w:val="18"/>
    </w:rPr>
  </w:style>
  <w:style w:type="character" w:customStyle="1" w:styleId="3Char">
    <w:name w:val="标题 3 Char"/>
    <w:link w:val="3"/>
    <w:uiPriority w:val="99"/>
    <w:rPr>
      <w:rFonts w:ascii="黑体" w:eastAsia="黑体" w:hAnsi="Calibri" w:cs="Times New Roman"/>
      <w:sz w:val="28"/>
      <w:szCs w:val="20"/>
    </w:rPr>
  </w:style>
  <w:style w:type="character" w:customStyle="1" w:styleId="2Char">
    <w:name w:val="正文文本缩进 2 Char"/>
    <w:basedOn w:val="a1"/>
    <w:link w:val="2"/>
    <w:rPr>
      <w:rFonts w:ascii="Calibri Light" w:eastAsia="Calibri Light" w:hAnsi="Calibri Light" w:cs="Times New Roman"/>
      <w:sz w:val="24"/>
    </w:rPr>
  </w:style>
  <w:style w:type="paragraph" w:customStyle="1" w:styleId="20523">
    <w:name w:val="样式 首行缩进:  2 字符 段前: 0.5 行 行距: 固定值 23 磅"/>
    <w:basedOn w:val="a"/>
    <w:qFormat/>
    <w:pPr>
      <w:widowControl/>
      <w:spacing w:beforeLines="50" w:after="200" w:line="460" w:lineRule="exact"/>
      <w:ind w:firstLineChars="200" w:firstLine="420"/>
    </w:pPr>
    <w:rPr>
      <w:rFonts w:ascii="宋体" w:cs="宋体"/>
      <w:bCs/>
      <w:kern w:val="0"/>
      <w:sz w:val="2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2">
    <w:name w:val="Body Text Indent 2"/>
    <w:basedOn w:val="a"/>
    <w:link w:val="2Char"/>
    <w:qFormat/>
    <w:pPr>
      <w:spacing w:line="480" w:lineRule="auto"/>
      <w:ind w:firstLineChars="200" w:firstLine="480"/>
    </w:pPr>
    <w:rPr>
      <w:rFonts w:ascii="Calibri Light" w:eastAsia="Calibri Light" w:hAnsi="Calibri Light" w:cs="Times New Roman"/>
      <w:sz w:val="24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1"/>
    <w:uiPriority w:val="9"/>
    <w:semiHidden/>
    <w:qFormat/>
    <w:rPr>
      <w:b/>
      <w:bCs/>
      <w:sz w:val="32"/>
      <w:szCs w:val="32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rPr>
      <w:sz w:val="18"/>
      <w:szCs w:val="18"/>
    </w:rPr>
  </w:style>
  <w:style w:type="character" w:customStyle="1" w:styleId="3Char">
    <w:name w:val="标题 3 Char"/>
    <w:link w:val="3"/>
    <w:uiPriority w:val="99"/>
    <w:rPr>
      <w:rFonts w:ascii="黑体" w:eastAsia="黑体" w:hAnsi="Calibri" w:cs="Times New Roman"/>
      <w:sz w:val="28"/>
      <w:szCs w:val="20"/>
    </w:rPr>
  </w:style>
  <w:style w:type="character" w:customStyle="1" w:styleId="2Char">
    <w:name w:val="正文文本缩进 2 Char"/>
    <w:basedOn w:val="a1"/>
    <w:link w:val="2"/>
    <w:rPr>
      <w:rFonts w:ascii="Calibri Light" w:eastAsia="Calibri Light" w:hAnsi="Calibri Light" w:cs="Times New Roman"/>
      <w:sz w:val="24"/>
    </w:rPr>
  </w:style>
  <w:style w:type="paragraph" w:customStyle="1" w:styleId="20523">
    <w:name w:val="样式 首行缩进:  2 字符 段前: 0.5 行 行距: 固定值 23 磅"/>
    <w:basedOn w:val="a"/>
    <w:qFormat/>
    <w:pPr>
      <w:widowControl/>
      <w:spacing w:beforeLines="50" w:after="200" w:line="460" w:lineRule="exact"/>
      <w:ind w:firstLineChars="200" w:firstLine="420"/>
    </w:pPr>
    <w:rPr>
      <w:rFonts w:ascii="宋体" w:cs="宋体"/>
      <w:bCs/>
      <w:kern w:val="0"/>
      <w:sz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1EA0D-1E04-452D-A73A-8CC58477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卢建龙</cp:lastModifiedBy>
  <cp:revision>48</cp:revision>
  <cp:lastPrinted>2022-06-13T07:17:00Z</cp:lastPrinted>
  <dcterms:created xsi:type="dcterms:W3CDTF">2022-03-10T07:22:00Z</dcterms:created>
  <dcterms:modified xsi:type="dcterms:W3CDTF">2022-08-01T08:19:00Z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BC35506F07814BA8AEE3715A397F05C6</vt:lpwstr>
  </property>
</Properties>
</file>