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CD" w:rsidRDefault="009A6EC6">
      <w:pPr>
        <w:pStyle w:val="a5"/>
        <w:autoSpaceDE w:val="0"/>
        <w:autoSpaceDN w:val="0"/>
        <w:adjustRightInd w:val="0"/>
        <w:spacing w:beforeLines="50" w:before="156" w:afterLines="50" w:after="156" w:line="360" w:lineRule="auto"/>
        <w:ind w:firstLineChars="0" w:firstLine="0"/>
        <w:jc w:val="center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复旦大学附属肿瘤医院</w:t>
      </w:r>
      <w:r w:rsidR="00CF12A2">
        <w:rPr>
          <w:rFonts w:ascii="黑体" w:eastAsia="黑体" w:hAnsi="黑体" w:cs="宋体" w:hint="eastAsia"/>
          <w:sz w:val="32"/>
          <w:szCs w:val="32"/>
        </w:rPr>
        <w:t>（徐汇院区）</w:t>
      </w:r>
    </w:p>
    <w:p w:rsidR="009969CD" w:rsidRDefault="009A6EC6">
      <w:pPr>
        <w:pStyle w:val="a5"/>
        <w:autoSpaceDE w:val="0"/>
        <w:autoSpaceDN w:val="0"/>
        <w:adjustRightInd w:val="0"/>
        <w:spacing w:beforeLines="50" w:before="156" w:afterLines="50" w:after="156" w:line="360" w:lineRule="auto"/>
        <w:ind w:firstLineChars="0" w:firstLine="0"/>
        <w:jc w:val="center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排污许可证自行</w:t>
      </w:r>
      <w:r w:rsidR="001C4FB0">
        <w:rPr>
          <w:rFonts w:ascii="黑体" w:eastAsia="黑体" w:hAnsi="黑体" w:cs="宋体" w:hint="eastAsia"/>
          <w:sz w:val="32"/>
          <w:szCs w:val="32"/>
        </w:rPr>
        <w:t>监测</w:t>
      </w:r>
      <w:r>
        <w:rPr>
          <w:rFonts w:ascii="黑体" w:eastAsia="黑体" w:hAnsi="黑体" w:cs="宋体" w:hint="eastAsia"/>
          <w:sz w:val="32"/>
          <w:szCs w:val="32"/>
        </w:rPr>
        <w:t>及证后监管服务项目参数</w:t>
      </w:r>
    </w:p>
    <w:p w:rsidR="009969CD" w:rsidRDefault="009A6EC6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Lines="50" w:before="156" w:afterLines="50" w:after="156" w:line="360" w:lineRule="auto"/>
        <w:ind w:left="602" w:hangingChars="200" w:hanging="602"/>
        <w:jc w:val="left"/>
        <w:rPr>
          <w:rFonts w:ascii="宋体" w:eastAsia="宋体" w:cs="宋体"/>
          <w:b/>
          <w:kern w:val="0"/>
          <w:sz w:val="30"/>
          <w:szCs w:val="30"/>
          <w:lang w:val="zh-CN"/>
        </w:rPr>
      </w:pPr>
      <w:r>
        <w:rPr>
          <w:rFonts w:ascii="宋体" w:eastAsia="宋体" w:cs="宋体" w:hint="eastAsia"/>
          <w:b/>
          <w:kern w:val="0"/>
          <w:sz w:val="30"/>
          <w:szCs w:val="30"/>
          <w:lang w:val="zh-CN"/>
        </w:rPr>
        <w:t>项目概况</w:t>
      </w:r>
    </w:p>
    <w:p w:rsidR="009969CD" w:rsidRDefault="009A6EC6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sz w:val="24"/>
          <w:szCs w:val="21"/>
        </w:rPr>
      </w:pPr>
      <w:r>
        <w:rPr>
          <w:rFonts w:ascii="宋体" w:eastAsia="宋体" w:hAnsi="宋体" w:cs="宋体"/>
          <w:sz w:val="24"/>
          <w:szCs w:val="21"/>
        </w:rPr>
        <w:t>根据环保相关规定，</w:t>
      </w:r>
      <w:r>
        <w:rPr>
          <w:rFonts w:ascii="宋体" w:eastAsia="宋体" w:hAnsi="宋体" w:cs="宋体" w:hint="eastAsia"/>
          <w:sz w:val="24"/>
          <w:szCs w:val="21"/>
        </w:rPr>
        <w:t>完成</w:t>
      </w:r>
      <w:r>
        <w:rPr>
          <w:rFonts w:ascii="宋体" w:eastAsia="宋体" w:hAnsi="宋体" w:cs="宋体"/>
          <w:sz w:val="24"/>
          <w:szCs w:val="21"/>
        </w:rPr>
        <w:t>复旦大学附属肿瘤医院</w:t>
      </w:r>
      <w:r>
        <w:rPr>
          <w:rFonts w:ascii="宋体" w:eastAsia="宋体" w:hAnsi="宋体" w:cs="宋体" w:hint="eastAsia"/>
          <w:sz w:val="24"/>
          <w:szCs w:val="21"/>
        </w:rPr>
        <w:t>（徐汇院区）排污</w:t>
      </w:r>
      <w:r>
        <w:rPr>
          <w:rFonts w:ascii="宋体" w:eastAsia="宋体" w:hAnsi="宋体" w:cs="宋体"/>
          <w:sz w:val="24"/>
          <w:szCs w:val="21"/>
        </w:rPr>
        <w:t>许可证自行监测及证后监管服务（监测内容及频次详见</w:t>
      </w:r>
      <w:r>
        <w:rPr>
          <w:rFonts w:ascii="宋体" w:eastAsia="宋体" w:hAnsi="宋体" w:cs="宋体" w:hint="eastAsia"/>
          <w:sz w:val="24"/>
          <w:szCs w:val="21"/>
        </w:rPr>
        <w:t>二、</w:t>
      </w:r>
      <w:r>
        <w:rPr>
          <w:rFonts w:ascii="宋体" w:eastAsia="宋体" w:hAnsi="宋体" w:cs="宋体"/>
          <w:sz w:val="24"/>
          <w:szCs w:val="21"/>
        </w:rPr>
        <w:t>报价要求，其中雨水排口化学需氧量的测定需要依据天气情况现场取样检测）</w:t>
      </w:r>
      <w:r>
        <w:rPr>
          <w:rFonts w:ascii="宋体" w:eastAsia="宋体" w:hAnsi="宋体" w:cs="宋体" w:hint="eastAsia"/>
          <w:sz w:val="24"/>
          <w:szCs w:val="21"/>
        </w:rPr>
        <w:t>。</w:t>
      </w:r>
    </w:p>
    <w:p w:rsidR="009969CD" w:rsidRDefault="009A6EC6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sz w:val="24"/>
          <w:szCs w:val="21"/>
        </w:rPr>
      </w:pPr>
      <w:r>
        <w:rPr>
          <w:rFonts w:ascii="宋体" w:eastAsia="宋体" w:hAnsi="宋体" w:cs="宋体" w:hint="eastAsia"/>
          <w:sz w:val="24"/>
          <w:szCs w:val="21"/>
        </w:rPr>
        <w:t>完成现场进行踏勘后，根据复旦大学附属肿瘤医院（徐汇院区）排污许可证自行监测需求，按照相关国家标准、地方标准编制污染物排放数据监测方案，依据监测方案进行监测，出具具有</w:t>
      </w:r>
      <w:r>
        <w:rPr>
          <w:rFonts w:ascii="宋体" w:eastAsia="宋体" w:hAnsi="宋体" w:cs="宋体"/>
          <w:sz w:val="24"/>
          <w:szCs w:val="21"/>
        </w:rPr>
        <w:t>CMA</w:t>
      </w:r>
      <w:bookmarkStart w:id="0" w:name="_GoBack"/>
      <w:bookmarkEnd w:id="0"/>
      <w:r>
        <w:rPr>
          <w:rFonts w:ascii="宋体" w:eastAsia="宋体" w:hAnsi="宋体" w:cs="宋体"/>
          <w:sz w:val="24"/>
          <w:szCs w:val="21"/>
        </w:rPr>
        <w:t>认证的检测报告。</w:t>
      </w:r>
    </w:p>
    <w:p w:rsidR="009969CD" w:rsidRDefault="009A6EC6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sz w:val="24"/>
          <w:szCs w:val="21"/>
        </w:rPr>
      </w:pPr>
      <w:r>
        <w:rPr>
          <w:rFonts w:ascii="宋体" w:eastAsia="宋体" w:hAnsi="宋体" w:cs="宋体" w:hint="eastAsia"/>
          <w:sz w:val="24"/>
          <w:szCs w:val="21"/>
        </w:rPr>
        <w:t>按照复旦大学附属肿瘤医院（徐汇院区）排污许可证副本的要求，对台账等相关内容进行完善，配合医院接受上级主管部门的监管，同步</w:t>
      </w:r>
      <w:r w:rsidR="00307178">
        <w:rPr>
          <w:rFonts w:ascii="宋体" w:eastAsia="宋体" w:hAnsi="宋体" w:cs="宋体" w:hint="eastAsia"/>
          <w:sz w:val="24"/>
          <w:szCs w:val="21"/>
        </w:rPr>
        <w:t>按时</w:t>
      </w:r>
      <w:r>
        <w:rPr>
          <w:rFonts w:ascii="宋体" w:eastAsia="宋体" w:hAnsi="宋体" w:cs="宋体" w:hint="eastAsia"/>
          <w:sz w:val="24"/>
          <w:szCs w:val="21"/>
        </w:rPr>
        <w:t>提交相应的月报、季报、年报等至全国排污许可证管理信息平台等相关工作内容。</w:t>
      </w:r>
    </w:p>
    <w:p w:rsidR="009969CD" w:rsidRDefault="009A6EC6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sz w:val="24"/>
          <w:szCs w:val="21"/>
        </w:rPr>
      </w:pPr>
      <w:r>
        <w:rPr>
          <w:rFonts w:ascii="宋体" w:eastAsia="宋体" w:hAnsi="宋体" w:cs="宋体"/>
          <w:sz w:val="24"/>
          <w:szCs w:val="21"/>
        </w:rPr>
        <w:t>服务期：</w:t>
      </w:r>
      <w:r>
        <w:rPr>
          <w:rFonts w:ascii="宋体" w:eastAsia="宋体" w:hAnsi="宋体" w:cs="宋体" w:hint="eastAsia"/>
          <w:sz w:val="24"/>
          <w:szCs w:val="21"/>
        </w:rPr>
        <w:t>1年</w:t>
      </w:r>
      <w:r>
        <w:rPr>
          <w:rFonts w:ascii="宋体" w:eastAsia="宋体" w:hAnsi="宋体" w:cs="宋体"/>
          <w:sz w:val="24"/>
          <w:szCs w:val="21"/>
        </w:rPr>
        <w:t>。</w:t>
      </w:r>
    </w:p>
    <w:p w:rsidR="009969CD" w:rsidRDefault="009A6EC6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Lines="50" w:before="156" w:afterLines="50" w:after="156" w:line="360" w:lineRule="auto"/>
        <w:ind w:left="602" w:hangingChars="200" w:hanging="602"/>
        <w:jc w:val="left"/>
        <w:rPr>
          <w:rFonts w:ascii="宋体" w:eastAsia="宋体" w:cs="宋体"/>
          <w:b/>
          <w:kern w:val="0"/>
          <w:sz w:val="30"/>
          <w:szCs w:val="30"/>
          <w:lang w:val="zh-CN"/>
        </w:rPr>
      </w:pPr>
      <w:r>
        <w:rPr>
          <w:rFonts w:ascii="宋体" w:eastAsia="宋体" w:cs="宋体" w:hint="eastAsia"/>
          <w:b/>
          <w:kern w:val="0"/>
          <w:sz w:val="30"/>
          <w:szCs w:val="30"/>
          <w:lang w:val="zh-CN"/>
        </w:rPr>
        <w:t>报价要求</w:t>
      </w:r>
    </w:p>
    <w:p w:rsidR="009969CD" w:rsidRDefault="009A6EC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1"/>
        </w:rPr>
      </w:pPr>
      <w:r>
        <w:rPr>
          <w:rFonts w:ascii="宋体" w:eastAsia="宋体" w:hAnsi="宋体" w:cs="宋体"/>
          <w:sz w:val="24"/>
          <w:szCs w:val="21"/>
        </w:rPr>
        <w:t>按照排污许可证的要求完成现场取样及排污监测</w:t>
      </w:r>
      <w:r>
        <w:rPr>
          <w:rFonts w:ascii="宋体" w:eastAsia="宋体" w:hAnsi="宋体" w:cs="宋体" w:hint="eastAsia"/>
          <w:sz w:val="24"/>
          <w:szCs w:val="21"/>
        </w:rPr>
        <w:t>，</w:t>
      </w:r>
      <w:r>
        <w:rPr>
          <w:rFonts w:ascii="宋体" w:eastAsia="宋体" w:hAnsi="宋体" w:cs="宋体"/>
          <w:sz w:val="24"/>
          <w:szCs w:val="21"/>
        </w:rPr>
        <w:t>出具纸质检测报告</w:t>
      </w:r>
      <w:r>
        <w:rPr>
          <w:rFonts w:ascii="宋体" w:eastAsia="宋体" w:hAnsi="宋体" w:cs="宋体" w:hint="eastAsia"/>
          <w:sz w:val="24"/>
          <w:szCs w:val="21"/>
        </w:rPr>
        <w:t>，</w:t>
      </w:r>
      <w:r>
        <w:rPr>
          <w:rFonts w:ascii="宋体" w:eastAsia="宋体" w:hAnsi="宋体" w:cs="宋体"/>
          <w:sz w:val="24"/>
          <w:szCs w:val="21"/>
        </w:rPr>
        <w:t>按照各监测项目单价</w:t>
      </w:r>
      <w:r>
        <w:rPr>
          <w:rFonts w:ascii="宋体" w:eastAsia="宋体" w:hAnsi="宋体" w:cs="宋体" w:hint="eastAsia"/>
          <w:sz w:val="24"/>
          <w:szCs w:val="21"/>
        </w:rPr>
        <w:t>，</w:t>
      </w:r>
      <w:r>
        <w:rPr>
          <w:rFonts w:ascii="宋体" w:eastAsia="宋体" w:hAnsi="宋体" w:cs="宋体"/>
          <w:sz w:val="24"/>
          <w:szCs w:val="21"/>
        </w:rPr>
        <w:t>分项汇总后结算</w:t>
      </w:r>
      <w:r>
        <w:rPr>
          <w:rFonts w:ascii="宋体" w:eastAsia="宋体" w:hAnsi="宋体" w:cs="宋体" w:hint="eastAsia"/>
          <w:sz w:val="24"/>
          <w:szCs w:val="21"/>
        </w:rPr>
        <w:t>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6"/>
        <w:gridCol w:w="852"/>
        <w:gridCol w:w="1520"/>
        <w:gridCol w:w="1161"/>
        <w:gridCol w:w="1589"/>
        <w:gridCol w:w="885"/>
        <w:gridCol w:w="849"/>
        <w:gridCol w:w="850"/>
      </w:tblGrid>
      <w:tr w:rsidR="00932AEE" w:rsidRPr="00932AEE" w:rsidTr="00932AEE">
        <w:trPr>
          <w:trHeight w:val="54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污染源类别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污染物名称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采样个数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监测频次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总价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（元）</w:t>
            </w:r>
          </w:p>
        </w:tc>
      </w:tr>
      <w:tr w:rsidR="00932AEE" w:rsidRPr="00932AEE" w:rsidTr="00932AEE">
        <w:trPr>
          <w:trHeight w:val="285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废气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DA001</w:t>
            </w:r>
          </w:p>
        </w:tc>
        <w:tc>
          <w:tcPr>
            <w:tcW w:w="8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1号锅炉排放口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氮氧化物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非连续采样至少三个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1次/1月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7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颗粒物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连续采样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1次/年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7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烟气黑度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非连续采样至少三个</w:t>
            </w: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7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二氧化硫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非连续采样至少三个</w:t>
            </w: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85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DA002</w:t>
            </w:r>
          </w:p>
        </w:tc>
        <w:tc>
          <w:tcPr>
            <w:tcW w:w="8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3号锅炉排放口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氮氧化物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非连续采样至少三个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1次/1月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7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烟气黑度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非连续采样至</w:t>
            </w: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少三个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1次/1</w:t>
            </w: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7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颗粒物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连续采样</w:t>
            </w: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7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二氧化硫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非连续采样至少三个</w:t>
            </w: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85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DA003</w:t>
            </w:r>
          </w:p>
        </w:tc>
        <w:tc>
          <w:tcPr>
            <w:tcW w:w="8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2号锅炉排放口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氮氧化物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非连续采样至少三个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1次/1月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7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颗粒物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连续采样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1次/1年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7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烟气黑度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非连续采样至少三个</w:t>
            </w: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7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二氧化硫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非连续采样至少三个</w:t>
            </w: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85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DA004</w:t>
            </w:r>
          </w:p>
        </w:tc>
        <w:tc>
          <w:tcPr>
            <w:tcW w:w="8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废水处理设施废气排放口</w:t>
            </w:r>
            <w:proofErr w:type="gramStart"/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氨（氨气)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非连续采样至少三个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1次/1季度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7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硫化氢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非连续采样至少三个</w:t>
            </w: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7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臭气浓度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非连续采样至少四个</w:t>
            </w: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7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DA006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食堂油烟排口</w:t>
            </w:r>
            <w:proofErr w:type="gramStart"/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油烟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非连续采样至少五个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1次/1年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7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DA007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食堂油烟排口二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油烟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非连续采样至少五个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1次/1年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7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DA008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实验室排口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非甲烷总烃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非连续采样至少三个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1次/1年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7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废水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DW001</w:t>
            </w:r>
          </w:p>
        </w:tc>
        <w:tc>
          <w:tcPr>
            <w:tcW w:w="8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废水总排口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pH值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瞬时采样至少三个</w:t>
            </w:r>
            <w:proofErr w:type="gramStart"/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瞬时样</w:t>
            </w:r>
            <w:proofErr w:type="gramEnd"/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1次/12小时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7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悬浮物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瞬时采样至少三个</w:t>
            </w:r>
            <w:proofErr w:type="gramStart"/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瞬时样</w:t>
            </w:r>
            <w:proofErr w:type="gramEnd"/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1次/周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7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化学需氧量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瞬时采样至少三个</w:t>
            </w:r>
            <w:proofErr w:type="gramStart"/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瞬时样</w:t>
            </w:r>
            <w:proofErr w:type="gramEnd"/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54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粪大肠菌群数(MPN/L)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瞬时采样至少三个</w:t>
            </w:r>
            <w:proofErr w:type="gramStart"/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瞬时样</w:t>
            </w:r>
            <w:proofErr w:type="gramEnd"/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1次/月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7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五日生化需氧量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瞬时采样至少三个</w:t>
            </w:r>
            <w:proofErr w:type="gramStart"/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瞬时样</w:t>
            </w:r>
            <w:proofErr w:type="gramEnd"/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1次/季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54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阴离子表面活性剂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瞬时采样至少三个</w:t>
            </w:r>
            <w:proofErr w:type="gramStart"/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瞬时样</w:t>
            </w:r>
            <w:proofErr w:type="gramEnd"/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7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石油类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瞬时采样至少三个</w:t>
            </w:r>
            <w:proofErr w:type="gramStart"/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瞬时样</w:t>
            </w:r>
            <w:proofErr w:type="gramEnd"/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7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动植物油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瞬时采样至少三个</w:t>
            </w:r>
            <w:proofErr w:type="gramStart"/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瞬时样</w:t>
            </w:r>
            <w:proofErr w:type="gramEnd"/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7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挥发</w:t>
            </w:r>
            <w:proofErr w:type="gramStart"/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酚</w:t>
            </w:r>
            <w:proofErr w:type="gramEnd"/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瞬时采样至少三个</w:t>
            </w:r>
            <w:proofErr w:type="gramStart"/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瞬时样</w:t>
            </w:r>
            <w:proofErr w:type="gramEnd"/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7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总氰化物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瞬时采样至少三个</w:t>
            </w:r>
            <w:proofErr w:type="gramStart"/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瞬时样</w:t>
            </w:r>
            <w:proofErr w:type="gramEnd"/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7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色度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瞬时采样至少三个</w:t>
            </w:r>
            <w:proofErr w:type="gramStart"/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瞬时样</w:t>
            </w:r>
            <w:proofErr w:type="gramEnd"/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7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氨氮（NH3-N）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瞬时采样至少三个</w:t>
            </w:r>
            <w:proofErr w:type="gramStart"/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瞬时样</w:t>
            </w:r>
            <w:proofErr w:type="gramEnd"/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7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流量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瞬时采样至少三个</w:t>
            </w:r>
            <w:proofErr w:type="gramStart"/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瞬时样</w:t>
            </w:r>
            <w:proofErr w:type="gramEnd"/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自动流量计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7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DW002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雨水排口1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化学需氧量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瞬时采样至少三个</w:t>
            </w:r>
            <w:proofErr w:type="gramStart"/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瞬时样</w:t>
            </w:r>
            <w:proofErr w:type="gramEnd"/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1次/1天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85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DW003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雨水排口2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化学需氧量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瞬时采样至少三个</w:t>
            </w:r>
            <w:proofErr w:type="gramStart"/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瞬时样</w:t>
            </w:r>
            <w:proofErr w:type="gramEnd"/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1次/1天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7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DW004</w:t>
            </w:r>
          </w:p>
        </w:tc>
        <w:tc>
          <w:tcPr>
            <w:tcW w:w="8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6号楼</w:t>
            </w:r>
            <w:proofErr w:type="gramStart"/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衰变池排口</w:t>
            </w:r>
            <w:proofErr w:type="gramEnd"/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总β放射性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瞬时采样至少三个</w:t>
            </w:r>
            <w:proofErr w:type="gramStart"/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瞬时样</w:t>
            </w:r>
            <w:proofErr w:type="gramEnd"/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1次/1季度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30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总α放射性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瞬时采样至少三个</w:t>
            </w:r>
            <w:proofErr w:type="gramStart"/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瞬时样</w:t>
            </w:r>
            <w:proofErr w:type="gramEnd"/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7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DW005</w:t>
            </w:r>
          </w:p>
        </w:tc>
        <w:tc>
          <w:tcPr>
            <w:tcW w:w="8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1号楼</w:t>
            </w:r>
            <w:proofErr w:type="gramStart"/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衰变池排口</w:t>
            </w:r>
            <w:proofErr w:type="gramEnd"/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总β放射性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瞬时采样至少三个</w:t>
            </w:r>
            <w:proofErr w:type="gramStart"/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瞬时样</w:t>
            </w:r>
            <w:proofErr w:type="gramEnd"/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1次/1季度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85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总α放射性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瞬时采样至少三个</w:t>
            </w:r>
            <w:proofErr w:type="gramStart"/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瞬时样</w:t>
            </w:r>
            <w:proofErr w:type="gramEnd"/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7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废气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/</w:t>
            </w:r>
          </w:p>
        </w:tc>
        <w:tc>
          <w:tcPr>
            <w:tcW w:w="8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污水处理站周界废气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甲烷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非连续采样至少三个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1次/季度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7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臭气浓度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非连续采样至少四个</w:t>
            </w: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7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氨（氨气）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非连续采样至少三个</w:t>
            </w: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7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氯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非连续采样至少三个</w:t>
            </w: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7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硫化氢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非连续采样至少三个</w:t>
            </w: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7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噪声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西区厂界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昼夜噪声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非连续采样至少一个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1次/季度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7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东区厂界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昼夜噪声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非连续采样至少一个</w:t>
            </w: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7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南区厂界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昼夜噪声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非连续采样至少一个</w:t>
            </w: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85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北区厂界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昼夜噪声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非连续采样至少一个</w:t>
            </w: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7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地下水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监测井</w:t>
            </w:r>
          </w:p>
        </w:tc>
        <w:tc>
          <w:tcPr>
            <w:tcW w:w="8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地下水监测井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pH值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瞬时采样至少一个</w:t>
            </w:r>
            <w:proofErr w:type="gramStart"/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瞬时样</w:t>
            </w:r>
            <w:proofErr w:type="gramEnd"/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1次/1年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7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高镒酸盐指数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瞬时采样至少一个</w:t>
            </w:r>
            <w:proofErr w:type="gramStart"/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瞬时样</w:t>
            </w:r>
            <w:proofErr w:type="gramEnd"/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7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总汞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瞬时采样至少一个</w:t>
            </w:r>
            <w:proofErr w:type="gramStart"/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瞬时样</w:t>
            </w:r>
            <w:proofErr w:type="gramEnd"/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7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总镉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瞬时采样至少一个</w:t>
            </w:r>
            <w:proofErr w:type="gramStart"/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瞬时样</w:t>
            </w:r>
            <w:proofErr w:type="gramEnd"/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7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六价铬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瞬时采样至少一个</w:t>
            </w:r>
            <w:proofErr w:type="gramStart"/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瞬时样</w:t>
            </w:r>
            <w:proofErr w:type="gramEnd"/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7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总砷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瞬时采样至少一个</w:t>
            </w:r>
            <w:proofErr w:type="gramStart"/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瞬时样</w:t>
            </w:r>
            <w:proofErr w:type="gramEnd"/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7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总铅</w:t>
            </w:r>
            <w:proofErr w:type="gramEnd"/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瞬时采样至少一个</w:t>
            </w:r>
            <w:proofErr w:type="gramStart"/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瞬时样</w:t>
            </w:r>
            <w:proofErr w:type="gramEnd"/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7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总镍</w:t>
            </w:r>
            <w:proofErr w:type="gramEnd"/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瞬时采样至少一个</w:t>
            </w:r>
            <w:proofErr w:type="gramStart"/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瞬时样</w:t>
            </w:r>
            <w:proofErr w:type="gramEnd"/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7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总锰</w:t>
            </w:r>
            <w:proofErr w:type="gramEnd"/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瞬时采样至少一个</w:t>
            </w:r>
            <w:proofErr w:type="gramStart"/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瞬时样</w:t>
            </w:r>
            <w:proofErr w:type="gramEnd"/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7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氨氮（NH3-N）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瞬时采样至少一个</w:t>
            </w:r>
            <w:proofErr w:type="gramStart"/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瞬时样</w:t>
            </w:r>
            <w:proofErr w:type="gramEnd"/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7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亚硝酸盐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瞬时采样至少一个</w:t>
            </w:r>
            <w:proofErr w:type="gramStart"/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瞬时样</w:t>
            </w:r>
            <w:proofErr w:type="gramEnd"/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32AEE">
        <w:trPr>
          <w:trHeight w:val="27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硝酸盐（以N计）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瞬时采样至少一个</w:t>
            </w:r>
            <w:proofErr w:type="gramStart"/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瞬时样</w:t>
            </w:r>
            <w:proofErr w:type="gramEnd"/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2AEE" w:rsidRPr="00932AEE" w:rsidTr="009A6EC6">
        <w:trPr>
          <w:trHeight w:val="27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挥发</w:t>
            </w:r>
            <w:proofErr w:type="gramStart"/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酚</w:t>
            </w:r>
            <w:proofErr w:type="gramEnd"/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瞬时采样至少一个</w:t>
            </w:r>
            <w:proofErr w:type="gramStart"/>
            <w:r w:rsidRPr="00932A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瞬时样</w:t>
            </w:r>
            <w:proofErr w:type="gramEnd"/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AEE" w:rsidRPr="00932AEE" w:rsidRDefault="00932AEE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A6EC6" w:rsidRPr="00932AEE" w:rsidTr="009A6EC6">
        <w:trPr>
          <w:trHeight w:val="27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C6" w:rsidRPr="00932AEE" w:rsidRDefault="009A6EC6" w:rsidP="00932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总价合计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（元）：</w:t>
            </w:r>
          </w:p>
        </w:tc>
      </w:tr>
    </w:tbl>
    <w:p w:rsidR="009969CD" w:rsidRDefault="009A6EC6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Lines="50" w:before="156" w:afterLines="50" w:after="156" w:line="360" w:lineRule="auto"/>
        <w:ind w:left="602" w:hangingChars="200" w:hanging="602"/>
        <w:jc w:val="left"/>
        <w:rPr>
          <w:rFonts w:ascii="宋体" w:eastAsia="宋体" w:cs="宋体"/>
          <w:b/>
          <w:kern w:val="0"/>
          <w:sz w:val="30"/>
          <w:szCs w:val="30"/>
          <w:lang w:val="zh-CN"/>
        </w:rPr>
      </w:pPr>
      <w:r>
        <w:rPr>
          <w:rFonts w:ascii="宋体" w:eastAsia="宋体" w:cs="宋体" w:hint="eastAsia"/>
          <w:b/>
          <w:kern w:val="0"/>
          <w:sz w:val="30"/>
          <w:szCs w:val="30"/>
          <w:lang w:val="zh-CN"/>
        </w:rPr>
        <w:t>服务要求</w:t>
      </w:r>
    </w:p>
    <w:p w:rsidR="009969CD" w:rsidRDefault="00A87FDB">
      <w:pPr>
        <w:pStyle w:val="a5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sz w:val="24"/>
          <w:szCs w:val="21"/>
        </w:rPr>
      </w:pPr>
      <w:r>
        <w:rPr>
          <w:rFonts w:ascii="宋体" w:eastAsia="宋体" w:hAnsi="宋体" w:cs="宋体"/>
          <w:sz w:val="24"/>
          <w:szCs w:val="21"/>
        </w:rPr>
        <w:t>按照院方要求</w:t>
      </w:r>
      <w:r w:rsidR="009A6EC6">
        <w:rPr>
          <w:rFonts w:ascii="宋体" w:eastAsia="宋体" w:hAnsi="宋体" w:cs="宋体"/>
          <w:sz w:val="24"/>
          <w:szCs w:val="21"/>
        </w:rPr>
        <w:t>日期安排采样人员执行监测任务，如遇不可抗力影响，可协商调整监测日期。</w:t>
      </w:r>
    </w:p>
    <w:p w:rsidR="009969CD" w:rsidRDefault="009A6EC6">
      <w:pPr>
        <w:pStyle w:val="a5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sz w:val="24"/>
          <w:szCs w:val="21"/>
        </w:rPr>
      </w:pPr>
      <w:r>
        <w:rPr>
          <w:rFonts w:ascii="宋体" w:eastAsia="宋体" w:hAnsi="宋体" w:cs="宋体" w:hint="eastAsia"/>
          <w:sz w:val="24"/>
          <w:szCs w:val="21"/>
        </w:rPr>
        <w:t>完成现场采样工作后的10个工作日内完成样品分析和编制报告工作。</w:t>
      </w:r>
    </w:p>
    <w:p w:rsidR="009969CD" w:rsidRDefault="009A6EC6">
      <w:pPr>
        <w:pStyle w:val="a5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sz w:val="24"/>
          <w:szCs w:val="21"/>
        </w:rPr>
      </w:pPr>
      <w:r>
        <w:rPr>
          <w:rFonts w:ascii="宋体" w:eastAsia="宋体" w:hAnsi="宋体" w:cs="宋体" w:hint="eastAsia"/>
          <w:sz w:val="24"/>
          <w:szCs w:val="21"/>
        </w:rPr>
        <w:t>检测机构必须为经国家及地方政府认可的专业第三方检测机构，具有相关资质，</w:t>
      </w:r>
      <w:r>
        <w:rPr>
          <w:rFonts w:ascii="宋体" w:eastAsia="宋体" w:hAnsi="宋体" w:cs="宋体"/>
          <w:sz w:val="24"/>
          <w:szCs w:val="21"/>
        </w:rPr>
        <w:t>检测机构必须通过计量认证，且其资质在有效期内。</w:t>
      </w:r>
      <w:r>
        <w:rPr>
          <w:rFonts w:ascii="宋体" w:eastAsia="宋体" w:hAnsi="宋体" w:cs="宋体" w:hint="eastAsia"/>
          <w:sz w:val="24"/>
          <w:szCs w:val="21"/>
        </w:rPr>
        <w:t>检测单位必须具有环境监测的CMA资质，检测项目应有国家对应检测方法的C</w:t>
      </w:r>
      <w:r>
        <w:rPr>
          <w:rFonts w:ascii="宋体" w:eastAsia="宋体" w:hAnsi="宋体" w:cs="宋体"/>
          <w:sz w:val="24"/>
          <w:szCs w:val="21"/>
        </w:rPr>
        <w:t>MA</w:t>
      </w:r>
      <w:r>
        <w:rPr>
          <w:rFonts w:ascii="宋体" w:eastAsia="宋体" w:hAnsi="宋体" w:cs="宋体" w:hint="eastAsia"/>
          <w:sz w:val="24"/>
          <w:szCs w:val="21"/>
        </w:rPr>
        <w:t>资质。</w:t>
      </w:r>
      <w:r>
        <w:rPr>
          <w:rFonts w:ascii="宋体" w:eastAsia="宋体" w:hAnsi="宋体" w:cs="宋体"/>
          <w:sz w:val="24"/>
          <w:szCs w:val="21"/>
        </w:rPr>
        <w:t>采样和分析人员需持证上岗，须提供参与项目的采样人员、分析人员、审核人员的姓名、职责、上岗证和相关资质。</w:t>
      </w:r>
    </w:p>
    <w:p w:rsidR="009969CD" w:rsidRDefault="009A6EC6">
      <w:pPr>
        <w:pStyle w:val="a5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sz w:val="24"/>
          <w:szCs w:val="21"/>
        </w:rPr>
      </w:pPr>
      <w:r>
        <w:rPr>
          <w:rFonts w:ascii="宋体" w:eastAsia="宋体" w:hAnsi="宋体" w:cs="宋体"/>
          <w:sz w:val="24"/>
          <w:szCs w:val="21"/>
        </w:rPr>
        <w:t>样品的采集、保存、运输按照HJ493-2009《水质采样 样品的保存和管理技术规定》、HJ/T397-2007《固定源废气监测技术规范》等要求进行；监测方法优先选择所执行排放标准中规定的方法</w:t>
      </w:r>
      <w:r>
        <w:rPr>
          <w:rFonts w:ascii="宋体" w:eastAsia="宋体" w:hAnsi="宋体" w:cs="宋体" w:hint="eastAsia"/>
          <w:sz w:val="24"/>
          <w:szCs w:val="21"/>
        </w:rPr>
        <w:t>。</w:t>
      </w:r>
    </w:p>
    <w:p w:rsidR="009969CD" w:rsidRDefault="009A6EC6">
      <w:pPr>
        <w:pStyle w:val="a5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sz w:val="24"/>
          <w:szCs w:val="21"/>
        </w:rPr>
      </w:pPr>
      <w:r>
        <w:rPr>
          <w:rFonts w:ascii="宋体" w:eastAsia="宋体" w:hAnsi="宋体" w:cs="宋体" w:hint="eastAsia"/>
          <w:sz w:val="24"/>
          <w:szCs w:val="21"/>
        </w:rPr>
        <w:t>监测报告需包含监测项目、监测方法、检出限、监测仪器、执行标准、监测点位图；监测公司需在监测报告中注明监测时后的工况和负荷条件。</w:t>
      </w:r>
    </w:p>
    <w:p w:rsidR="009969CD" w:rsidRDefault="009A6EC6">
      <w:pPr>
        <w:pStyle w:val="a5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sz w:val="24"/>
          <w:szCs w:val="21"/>
        </w:rPr>
      </w:pPr>
      <w:r>
        <w:rPr>
          <w:rFonts w:ascii="宋体" w:eastAsia="宋体" w:hAnsi="宋体" w:cs="宋体" w:hint="eastAsia"/>
          <w:sz w:val="24"/>
          <w:szCs w:val="21"/>
        </w:rPr>
        <w:t>监测期间手工监测的记录按照《排污单位自行监测技术指南》（HJ819-2017）执行。应当同步记录监测期间的生产工况。监测记录保留电子和纸质存档，</w:t>
      </w:r>
      <w:r>
        <w:rPr>
          <w:rFonts w:ascii="宋体" w:eastAsia="宋体" w:hAnsi="宋体" w:cs="宋体" w:hint="eastAsia"/>
          <w:sz w:val="24"/>
          <w:szCs w:val="21"/>
        </w:rPr>
        <w:lastRenderedPageBreak/>
        <w:t>至少保存五年。</w:t>
      </w:r>
    </w:p>
    <w:p w:rsidR="009969CD" w:rsidRDefault="009A6EC6">
      <w:pPr>
        <w:pStyle w:val="a5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sz w:val="24"/>
          <w:szCs w:val="21"/>
        </w:rPr>
      </w:pPr>
      <w:r>
        <w:rPr>
          <w:rFonts w:ascii="宋体" w:eastAsia="宋体" w:hAnsi="宋体" w:cs="宋体" w:hint="eastAsia"/>
          <w:sz w:val="24"/>
          <w:szCs w:val="21"/>
        </w:rPr>
        <w:t>对自行监测结果及信息公开内容的真实性、准确性、完整性负责。</w:t>
      </w:r>
    </w:p>
    <w:p w:rsidR="009969CD" w:rsidRDefault="009A6EC6">
      <w:pPr>
        <w:pStyle w:val="a5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sz w:val="24"/>
          <w:szCs w:val="21"/>
        </w:rPr>
      </w:pPr>
      <w:r>
        <w:rPr>
          <w:rFonts w:ascii="宋体" w:eastAsia="宋体" w:hAnsi="宋体" w:cs="宋体" w:hint="eastAsia"/>
          <w:sz w:val="24"/>
          <w:szCs w:val="21"/>
        </w:rPr>
        <w:t>如排放因子、监测项目、排放标准有变更时，应及时修正自行监测方案并进行相应信息公开。</w:t>
      </w:r>
    </w:p>
    <w:sectPr w:rsidR="00996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E45" w:rsidRDefault="004E7E45" w:rsidP="00A87FDB">
      <w:r>
        <w:separator/>
      </w:r>
    </w:p>
  </w:endnote>
  <w:endnote w:type="continuationSeparator" w:id="0">
    <w:p w:rsidR="004E7E45" w:rsidRDefault="004E7E45" w:rsidP="00A8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E45" w:rsidRDefault="004E7E45" w:rsidP="00A87FDB">
      <w:r>
        <w:separator/>
      </w:r>
    </w:p>
  </w:footnote>
  <w:footnote w:type="continuationSeparator" w:id="0">
    <w:p w:rsidR="004E7E45" w:rsidRDefault="004E7E45" w:rsidP="00A87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522D"/>
    <w:multiLevelType w:val="multilevel"/>
    <w:tmpl w:val="0429522D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A97DE3"/>
    <w:multiLevelType w:val="multilevel"/>
    <w:tmpl w:val="25A97DE3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43F796C"/>
    <w:multiLevelType w:val="multilevel"/>
    <w:tmpl w:val="443F796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876967"/>
    <w:rsid w:val="0002237F"/>
    <w:rsid w:val="00046CBD"/>
    <w:rsid w:val="00075DD5"/>
    <w:rsid w:val="0008417F"/>
    <w:rsid w:val="0009731A"/>
    <w:rsid w:val="000C09D8"/>
    <w:rsid w:val="000D72CB"/>
    <w:rsid w:val="00190F02"/>
    <w:rsid w:val="001A49E1"/>
    <w:rsid w:val="001C4FB0"/>
    <w:rsid w:val="001D739D"/>
    <w:rsid w:val="002C4637"/>
    <w:rsid w:val="00307178"/>
    <w:rsid w:val="00360746"/>
    <w:rsid w:val="003E186E"/>
    <w:rsid w:val="00441208"/>
    <w:rsid w:val="004735C9"/>
    <w:rsid w:val="00477EB2"/>
    <w:rsid w:val="00494ECF"/>
    <w:rsid w:val="004E4CA0"/>
    <w:rsid w:val="004E7E45"/>
    <w:rsid w:val="00566183"/>
    <w:rsid w:val="0059731A"/>
    <w:rsid w:val="00614324"/>
    <w:rsid w:val="006205A3"/>
    <w:rsid w:val="00646B40"/>
    <w:rsid w:val="006544D7"/>
    <w:rsid w:val="006D75E3"/>
    <w:rsid w:val="00707896"/>
    <w:rsid w:val="00720E5B"/>
    <w:rsid w:val="007E71C3"/>
    <w:rsid w:val="00806A9C"/>
    <w:rsid w:val="00821AFE"/>
    <w:rsid w:val="00876967"/>
    <w:rsid w:val="00914E2B"/>
    <w:rsid w:val="00932AEE"/>
    <w:rsid w:val="00935A55"/>
    <w:rsid w:val="00956D6A"/>
    <w:rsid w:val="00970F31"/>
    <w:rsid w:val="009969CD"/>
    <w:rsid w:val="009A6EC6"/>
    <w:rsid w:val="009D5D5D"/>
    <w:rsid w:val="00A43A28"/>
    <w:rsid w:val="00A8074E"/>
    <w:rsid w:val="00A87FDB"/>
    <w:rsid w:val="00AC1BA5"/>
    <w:rsid w:val="00AF68D4"/>
    <w:rsid w:val="00B26E7D"/>
    <w:rsid w:val="00B51C48"/>
    <w:rsid w:val="00B93620"/>
    <w:rsid w:val="00BC6E2D"/>
    <w:rsid w:val="00BD2C5F"/>
    <w:rsid w:val="00C30EC4"/>
    <w:rsid w:val="00C44699"/>
    <w:rsid w:val="00C5177F"/>
    <w:rsid w:val="00C64C7E"/>
    <w:rsid w:val="00CF12A2"/>
    <w:rsid w:val="00E3429E"/>
    <w:rsid w:val="00E61716"/>
    <w:rsid w:val="00E77762"/>
    <w:rsid w:val="00EE51DE"/>
    <w:rsid w:val="00EF6384"/>
    <w:rsid w:val="00F02F87"/>
    <w:rsid w:val="00F1502C"/>
    <w:rsid w:val="00F4450E"/>
    <w:rsid w:val="00F85720"/>
    <w:rsid w:val="00FA25E0"/>
    <w:rsid w:val="00FC607A"/>
    <w:rsid w:val="152A6D51"/>
    <w:rsid w:val="178A1D29"/>
    <w:rsid w:val="1DE626C5"/>
    <w:rsid w:val="1E2D1660"/>
    <w:rsid w:val="1E7C061C"/>
    <w:rsid w:val="1FF7606C"/>
    <w:rsid w:val="20AE58DF"/>
    <w:rsid w:val="21B53E47"/>
    <w:rsid w:val="22396826"/>
    <w:rsid w:val="2B265094"/>
    <w:rsid w:val="2D612596"/>
    <w:rsid w:val="2F414F6C"/>
    <w:rsid w:val="32FF3174"/>
    <w:rsid w:val="358D2CB9"/>
    <w:rsid w:val="36AC53C0"/>
    <w:rsid w:val="39AB7BB1"/>
    <w:rsid w:val="3EE54CBC"/>
    <w:rsid w:val="40580367"/>
    <w:rsid w:val="4061721C"/>
    <w:rsid w:val="408B4299"/>
    <w:rsid w:val="410A1661"/>
    <w:rsid w:val="45FD1795"/>
    <w:rsid w:val="46537607"/>
    <w:rsid w:val="4A1277D9"/>
    <w:rsid w:val="50DB022E"/>
    <w:rsid w:val="56CB31E9"/>
    <w:rsid w:val="58DA5965"/>
    <w:rsid w:val="5E3A1F08"/>
    <w:rsid w:val="61697437"/>
    <w:rsid w:val="61722BDF"/>
    <w:rsid w:val="61F555BE"/>
    <w:rsid w:val="64A55079"/>
    <w:rsid w:val="6582360D"/>
    <w:rsid w:val="65F53DDF"/>
    <w:rsid w:val="669E6224"/>
    <w:rsid w:val="6DEA1D4F"/>
    <w:rsid w:val="7084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Char0"/>
    <w:qFormat/>
    <w:pPr>
      <w:spacing w:line="480" w:lineRule="auto"/>
      <w:ind w:firstLineChars="200" w:firstLine="480"/>
    </w:pPr>
    <w:rPr>
      <w:rFonts w:ascii="Calibri Light" w:eastAsia="Calibri Light" w:hAnsi="Calibri Light" w:cs="Times New Roman"/>
      <w:sz w:val="24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paragraph" w:customStyle="1" w:styleId="9">
    <w:name w:val="正文_9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14">
    <w:name w:val="正文_14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customStyle="1" w:styleId="2Char0">
    <w:name w:val="正文文本缩进 2 Char"/>
    <w:basedOn w:val="a0"/>
    <w:link w:val="20"/>
    <w:rPr>
      <w:rFonts w:ascii="Calibri Light" w:eastAsia="Calibri Light" w:hAnsi="Calibri Light" w:cs="Times New Roman"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Char0"/>
    <w:qFormat/>
    <w:pPr>
      <w:spacing w:line="480" w:lineRule="auto"/>
      <w:ind w:firstLineChars="200" w:firstLine="480"/>
    </w:pPr>
    <w:rPr>
      <w:rFonts w:ascii="Calibri Light" w:eastAsia="Calibri Light" w:hAnsi="Calibri Light" w:cs="Times New Roman"/>
      <w:sz w:val="24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paragraph" w:customStyle="1" w:styleId="9">
    <w:name w:val="正文_9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14">
    <w:name w:val="正文_14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customStyle="1" w:styleId="2Char0">
    <w:name w:val="正文文本缩进 2 Char"/>
    <w:basedOn w:val="a0"/>
    <w:link w:val="20"/>
    <w:rPr>
      <w:rFonts w:ascii="Calibri Light" w:eastAsia="Calibri Light" w:hAnsi="Calibri Light" w:cs="Times New Roman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Wonderland AliceDreaming</dc:creator>
  <cp:lastModifiedBy>shca</cp:lastModifiedBy>
  <cp:revision>61</cp:revision>
  <dcterms:created xsi:type="dcterms:W3CDTF">2022-06-22T06:47:00Z</dcterms:created>
  <dcterms:modified xsi:type="dcterms:W3CDTF">2023-04-13T07:32:00Z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D02EB203E8674E4A894F1F38E3BCAA65_13</vt:lpwstr>
  </property>
</Properties>
</file>