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1218" w:rsidRPr="00590478" w:rsidRDefault="00981218" w:rsidP="00981218">
      <w:pPr>
        <w:pStyle w:val="af9"/>
        <w:spacing w:line="360" w:lineRule="auto"/>
        <w:jc w:val="left"/>
        <w:rPr>
          <w:rFonts w:ascii="宋体" w:hAnsi="宋体" w:cs="宋体"/>
          <w:kern w:val="2"/>
          <w:sz w:val="28"/>
          <w:szCs w:val="28"/>
        </w:rPr>
      </w:pPr>
      <w:bookmarkStart w:id="0" w:name="_Toc457748056"/>
      <w:bookmarkStart w:id="1" w:name="_Toc458971249"/>
      <w:bookmarkStart w:id="2" w:name="_Toc392227914"/>
      <w:r w:rsidRPr="00590478">
        <w:rPr>
          <w:rFonts w:ascii="宋体" w:hAnsi="宋体" w:cs="宋体" w:hint="eastAsia"/>
          <w:kern w:val="2"/>
          <w:sz w:val="28"/>
          <w:szCs w:val="28"/>
        </w:rPr>
        <w:t>项目名称：复旦大学附属肿瘤医院</w:t>
      </w:r>
      <w:r w:rsidRPr="00981218">
        <w:rPr>
          <w:rFonts w:ascii="宋体" w:hAnsi="宋体" w:cs="宋体" w:hint="eastAsia"/>
          <w:kern w:val="2"/>
          <w:sz w:val="28"/>
          <w:szCs w:val="28"/>
        </w:rPr>
        <w:t>浦东院区高压设备预防性试验</w:t>
      </w:r>
      <w:r>
        <w:rPr>
          <w:rFonts w:ascii="宋体" w:hAnsi="宋体" w:cs="宋体" w:hint="eastAsia"/>
          <w:kern w:val="2"/>
          <w:sz w:val="28"/>
          <w:szCs w:val="28"/>
        </w:rPr>
        <w:t>项目</w:t>
      </w:r>
    </w:p>
    <w:p w:rsidR="00981218" w:rsidRPr="00981218" w:rsidRDefault="00981218" w:rsidP="00981218">
      <w:pPr>
        <w:pStyle w:val="2"/>
        <w:keepNext w:val="0"/>
        <w:keepLines w:val="0"/>
        <w:spacing w:before="0" w:after="0" w:line="360" w:lineRule="auto"/>
        <w:rPr>
          <w:rFonts w:ascii="宋体" w:eastAsia="宋体" w:hAnsi="宋体" w:cs="宋体"/>
          <w:bCs/>
          <w:sz w:val="28"/>
          <w:szCs w:val="28"/>
        </w:rPr>
      </w:pPr>
      <w:bookmarkStart w:id="3" w:name="_GoBack"/>
      <w:bookmarkEnd w:id="3"/>
      <w:r w:rsidRPr="00981218">
        <w:rPr>
          <w:rFonts w:ascii="宋体" w:eastAsia="宋体" w:hAnsi="宋体" w:cs="宋体" w:hint="eastAsia"/>
          <w:bCs/>
          <w:sz w:val="28"/>
          <w:szCs w:val="28"/>
        </w:rPr>
        <w:t>本项目经费：</w:t>
      </w:r>
      <w:r w:rsidR="00065481">
        <w:rPr>
          <w:rFonts w:ascii="宋体" w:eastAsia="宋体" w:hAnsi="宋体" w:cs="宋体" w:hint="eastAsia"/>
          <w:bCs/>
          <w:sz w:val="28"/>
          <w:szCs w:val="28"/>
        </w:rPr>
        <w:t>2</w:t>
      </w:r>
      <w:r w:rsidR="009214B2">
        <w:rPr>
          <w:rFonts w:ascii="宋体" w:eastAsia="宋体" w:hAnsi="宋体" w:cs="宋体" w:hint="eastAsia"/>
          <w:bCs/>
          <w:sz w:val="28"/>
          <w:szCs w:val="28"/>
        </w:rPr>
        <w:t>2</w:t>
      </w:r>
      <w:r w:rsidRPr="00981218">
        <w:rPr>
          <w:rFonts w:ascii="宋体" w:eastAsia="宋体" w:hAnsi="宋体" w:cs="宋体" w:hint="eastAsia"/>
          <w:bCs/>
          <w:sz w:val="28"/>
          <w:szCs w:val="28"/>
        </w:rPr>
        <w:t>万</w:t>
      </w:r>
    </w:p>
    <w:p w:rsidR="00981218" w:rsidRDefault="00981218" w:rsidP="005850FF">
      <w:pPr>
        <w:pStyle w:val="2"/>
        <w:keepNext w:val="0"/>
        <w:keepLines w:val="0"/>
        <w:spacing w:before="0" w:after="0" w:line="360" w:lineRule="auto"/>
        <w:rPr>
          <w:rFonts w:ascii="宋体" w:eastAsia="宋体" w:hAnsi="宋体"/>
          <w:sz w:val="30"/>
          <w:szCs w:val="30"/>
        </w:rPr>
      </w:pPr>
    </w:p>
    <w:p w:rsidR="00FA08BC" w:rsidRDefault="00FA08BC" w:rsidP="00FA08BC">
      <w:pPr>
        <w:spacing w:line="360" w:lineRule="auto"/>
        <w:rPr>
          <w:rFonts w:ascii="宋体" w:hAnsi="宋体" w:cs="宋体"/>
          <w:szCs w:val="21"/>
        </w:rPr>
      </w:pPr>
      <w:r>
        <w:rPr>
          <w:rFonts w:ascii="宋体" w:hAnsi="宋体" w:cs="宋体" w:hint="eastAsia"/>
          <w:szCs w:val="21"/>
        </w:rPr>
        <w:t>一、项目名称：</w:t>
      </w:r>
      <w:r w:rsidRPr="00FA08BC">
        <w:rPr>
          <w:rFonts w:ascii="宋体" w:hAnsi="宋体" w:cs="宋体" w:hint="eastAsia"/>
          <w:szCs w:val="21"/>
        </w:rPr>
        <w:t>复旦大学附属肿瘤医院浦东院区高压设备预防性试验项目</w:t>
      </w:r>
    </w:p>
    <w:p w:rsidR="00FA08BC" w:rsidRDefault="00FA08BC" w:rsidP="00FA08BC">
      <w:pPr>
        <w:spacing w:line="360" w:lineRule="auto"/>
        <w:rPr>
          <w:rFonts w:ascii="宋体" w:hAnsi="宋体" w:cs="宋体"/>
          <w:szCs w:val="21"/>
        </w:rPr>
      </w:pPr>
      <w:r>
        <w:rPr>
          <w:rFonts w:ascii="宋体" w:hAnsi="宋体" w:cs="宋体" w:hint="eastAsia"/>
          <w:szCs w:val="21"/>
        </w:rPr>
        <w:t>二、服务期限：</w:t>
      </w:r>
      <w:r w:rsidRPr="00DA0F65">
        <w:rPr>
          <w:rFonts w:ascii="宋体" w:hAnsi="宋体" w:cs="宋体" w:hint="eastAsia"/>
          <w:b/>
          <w:szCs w:val="21"/>
        </w:rPr>
        <w:t>本项目</w:t>
      </w:r>
      <w:r w:rsidR="008021F3" w:rsidRPr="00DA0F65">
        <w:rPr>
          <w:rFonts w:ascii="宋体" w:hAnsi="宋体" w:cs="宋体" w:hint="eastAsia"/>
          <w:b/>
          <w:szCs w:val="21"/>
        </w:rPr>
        <w:t>有效期一年</w:t>
      </w:r>
      <w:r w:rsidR="008021F3">
        <w:rPr>
          <w:rFonts w:ascii="宋体" w:hAnsi="宋体" w:cs="宋体" w:hint="eastAsia"/>
          <w:szCs w:val="21"/>
        </w:rPr>
        <w:t>，</w:t>
      </w:r>
      <w:r w:rsidRPr="00171AF0">
        <w:rPr>
          <w:rFonts w:ascii="宋体" w:hAnsi="宋体" w:cs="宋体" w:hint="eastAsia"/>
          <w:szCs w:val="21"/>
        </w:rPr>
        <w:t>招标人可根据实际情况，无条件终止合同。另外，若中标人考核不通过或发生投标人损害招标人权益的情况，招标人有权无条件终止合同。在服务过程中服务质量不能满足招标人要求，招标人有权立即与投标人无条件解除合同。合同执行中遇有执行重大变更、不可抗力及上级主管部门重大政策变化，双方按合同约定另行友好协商解决。</w:t>
      </w:r>
    </w:p>
    <w:p w:rsidR="006E2ED8" w:rsidRPr="00FA08BC" w:rsidRDefault="00FA08BC" w:rsidP="00FA08BC">
      <w:pPr>
        <w:spacing w:line="360" w:lineRule="auto"/>
        <w:rPr>
          <w:rFonts w:ascii="宋体" w:hAnsi="宋体" w:cs="宋体"/>
          <w:szCs w:val="21"/>
        </w:rPr>
      </w:pPr>
      <w:r>
        <w:rPr>
          <w:rFonts w:ascii="宋体" w:hAnsi="宋体" w:cs="宋体" w:hint="eastAsia"/>
          <w:szCs w:val="21"/>
        </w:rPr>
        <w:t>三、服务地点：复旦大学附属肿瘤医院浦东院区（上海市浦东新区康新公路4333号、红曲路688号）</w:t>
      </w:r>
      <w:bookmarkEnd w:id="0"/>
      <w:bookmarkEnd w:id="1"/>
      <w:bookmarkEnd w:id="2"/>
    </w:p>
    <w:p w:rsidR="00B97EE2" w:rsidRPr="00FA08BC" w:rsidRDefault="00FA08BC" w:rsidP="00B97EE2">
      <w:pPr>
        <w:rPr>
          <w:rFonts w:ascii="宋体" w:hAnsi="宋体" w:cs="宋体"/>
          <w:b/>
          <w:szCs w:val="21"/>
        </w:rPr>
      </w:pPr>
      <w:bookmarkStart w:id="4" w:name="_Toc457748067"/>
      <w:bookmarkStart w:id="5" w:name="_Toc458971255"/>
      <w:bookmarkStart w:id="6" w:name="_Toc392227921"/>
      <w:r w:rsidRPr="00FA08BC">
        <w:rPr>
          <w:rFonts w:ascii="宋体" w:hAnsi="宋体" w:cs="宋体" w:hint="eastAsia"/>
          <w:b/>
          <w:szCs w:val="21"/>
        </w:rPr>
        <w:t>三</w:t>
      </w:r>
      <w:r w:rsidR="00B97EE2" w:rsidRPr="00FA08BC">
        <w:rPr>
          <w:rFonts w:ascii="宋体" w:hAnsi="宋体" w:cs="宋体" w:hint="eastAsia"/>
          <w:b/>
          <w:szCs w:val="21"/>
        </w:rPr>
        <w:t>、工程范围：</w:t>
      </w:r>
      <w:r w:rsidR="005850FF" w:rsidRPr="00FA08BC">
        <w:rPr>
          <w:rFonts w:ascii="宋体" w:hAnsi="宋体" w:cs="宋体" w:hint="eastAsia"/>
          <w:b/>
          <w:szCs w:val="21"/>
        </w:rPr>
        <w:t>浦东院区8套10KV高压设备预防性试验</w:t>
      </w:r>
    </w:p>
    <w:tbl>
      <w:tblPr>
        <w:tblW w:w="8613" w:type="dxa"/>
        <w:tblLayout w:type="fixed"/>
        <w:tblLook w:val="04A0" w:firstRow="1" w:lastRow="0" w:firstColumn="1" w:lastColumn="0" w:noHBand="0" w:noVBand="1"/>
      </w:tblPr>
      <w:tblGrid>
        <w:gridCol w:w="988"/>
        <w:gridCol w:w="2044"/>
        <w:gridCol w:w="1187"/>
        <w:gridCol w:w="2126"/>
        <w:gridCol w:w="1276"/>
        <w:gridCol w:w="992"/>
      </w:tblGrid>
      <w:tr w:rsidR="004C4CAB" w:rsidRPr="00B97EE2" w:rsidTr="004C4CAB">
        <w:trPr>
          <w:trHeight w:val="550"/>
        </w:trPr>
        <w:tc>
          <w:tcPr>
            <w:tcW w:w="988" w:type="dxa"/>
            <w:tcBorders>
              <w:top w:val="single" w:sz="4" w:space="0" w:color="auto"/>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rPr>
              <w:t>序号</w:t>
            </w:r>
          </w:p>
        </w:tc>
        <w:tc>
          <w:tcPr>
            <w:tcW w:w="2044" w:type="dxa"/>
            <w:tcBorders>
              <w:top w:val="single" w:sz="4" w:space="0" w:color="auto"/>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rPr>
              <w:t>名称</w:t>
            </w:r>
          </w:p>
        </w:tc>
        <w:tc>
          <w:tcPr>
            <w:tcW w:w="1187" w:type="dxa"/>
            <w:tcBorders>
              <w:top w:val="single" w:sz="4" w:space="0" w:color="auto"/>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rPr>
              <w:t>数量</w:t>
            </w:r>
          </w:p>
        </w:tc>
        <w:tc>
          <w:tcPr>
            <w:tcW w:w="2126" w:type="dxa"/>
            <w:tcBorders>
              <w:top w:val="single" w:sz="4" w:space="0" w:color="auto"/>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总价</w:t>
            </w:r>
          </w:p>
        </w:tc>
        <w:tc>
          <w:tcPr>
            <w:tcW w:w="992" w:type="dxa"/>
            <w:tcBorders>
              <w:top w:val="single" w:sz="4" w:space="0" w:color="auto"/>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备注</w:t>
            </w:r>
          </w:p>
        </w:tc>
      </w:tr>
      <w:tr w:rsidR="004C4CAB" w:rsidRPr="00B97EE2" w:rsidTr="004C4CAB">
        <w:trPr>
          <w:trHeight w:val="640"/>
        </w:trPr>
        <w:tc>
          <w:tcPr>
            <w:tcW w:w="988"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1</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变压器系统调试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sidRPr="000D6534">
              <w:rPr>
                <w:rFonts w:ascii="宋体" w:hAnsi="宋体" w:hint="eastAsia"/>
              </w:rPr>
              <w:t>8</w:t>
            </w:r>
            <w:r>
              <w:rPr>
                <w:rFonts w:ascii="宋体" w:hAnsi="宋体" w:hint="eastAsia"/>
              </w:rPr>
              <w:t>台</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2</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母线系统调试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sidRPr="000D6534">
              <w:rPr>
                <w:rFonts w:ascii="宋体" w:hAnsi="宋体" w:hint="eastAsia"/>
              </w:rPr>
              <w:t>4</w:t>
            </w:r>
            <w:r>
              <w:rPr>
                <w:rFonts w:ascii="宋体" w:hAnsi="宋体" w:hint="eastAsia"/>
              </w:rPr>
              <w:t>段</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3</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避雷器系统调试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sidRPr="000D6534">
              <w:rPr>
                <w:rFonts w:ascii="宋体" w:hAnsi="宋体" w:hint="eastAsia"/>
              </w:rPr>
              <w:t>4</w:t>
            </w:r>
            <w:r>
              <w:rPr>
                <w:rFonts w:ascii="宋体" w:hAnsi="宋体" w:hint="eastAsia"/>
              </w:rPr>
              <w:t>组</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4</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真空开关系统调试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sidRPr="000D6534">
              <w:rPr>
                <w:rFonts w:ascii="宋体" w:hAnsi="宋体" w:hint="eastAsia"/>
              </w:rPr>
              <w:t>16</w:t>
            </w:r>
            <w:r>
              <w:rPr>
                <w:rFonts w:ascii="宋体" w:hAnsi="宋体" w:hint="eastAsia"/>
              </w:rPr>
              <w:t>系统</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rPr>
              <w:t>5</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电缆测试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8根</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6</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负荷开关系统调试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sidRPr="000D6534">
              <w:rPr>
                <w:rFonts w:ascii="宋体" w:hAnsi="宋体" w:hint="eastAsia"/>
              </w:rPr>
              <w:t>2</w:t>
            </w:r>
            <w:r>
              <w:rPr>
                <w:rFonts w:ascii="宋体" w:hAnsi="宋体" w:hint="eastAsia"/>
              </w:rPr>
              <w:t>组</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7</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五防回路调试</w:t>
            </w:r>
          </w:p>
        </w:tc>
        <w:tc>
          <w:tcPr>
            <w:tcW w:w="1187"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sidRPr="000D6534">
              <w:rPr>
                <w:rFonts w:ascii="宋体" w:hAnsi="宋体" w:hint="eastAsia"/>
              </w:rPr>
              <w:t>4</w:t>
            </w:r>
            <w:r>
              <w:rPr>
                <w:rFonts w:ascii="宋体" w:hAnsi="宋体" w:hint="eastAsia"/>
              </w:rPr>
              <w:t>系统</w:t>
            </w:r>
          </w:p>
        </w:tc>
        <w:tc>
          <w:tcPr>
            <w:tcW w:w="2126"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vAlign w:val="bottom"/>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8</w:t>
            </w:r>
          </w:p>
        </w:tc>
        <w:tc>
          <w:tcPr>
            <w:tcW w:w="2044"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安全用具检测</w:t>
            </w:r>
          </w:p>
        </w:tc>
        <w:tc>
          <w:tcPr>
            <w:tcW w:w="1187"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2批次</w:t>
            </w:r>
          </w:p>
        </w:tc>
        <w:tc>
          <w:tcPr>
            <w:tcW w:w="2126"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r>
      <w:tr w:rsidR="004C4CAB" w:rsidRPr="00B97EE2" w:rsidTr="004C4CAB">
        <w:trPr>
          <w:trHeight w:val="550"/>
        </w:trPr>
        <w:tc>
          <w:tcPr>
            <w:tcW w:w="988" w:type="dxa"/>
            <w:tcBorders>
              <w:top w:val="nil"/>
              <w:left w:val="single" w:sz="4" w:space="0" w:color="auto"/>
              <w:bottom w:val="single" w:sz="4" w:space="0" w:color="auto"/>
              <w:right w:val="single" w:sz="4" w:space="0" w:color="auto"/>
            </w:tcBorders>
            <w:vAlign w:val="center"/>
          </w:tcPr>
          <w:p w:rsidR="004C4CAB" w:rsidRDefault="004C4CAB" w:rsidP="001A1740">
            <w:pPr>
              <w:jc w:val="center"/>
              <w:rPr>
                <w:rFonts w:ascii="宋体" w:hAnsi="宋体"/>
              </w:rPr>
            </w:pPr>
            <w:r>
              <w:rPr>
                <w:rFonts w:ascii="宋体" w:hAnsi="宋体" w:hint="eastAsia"/>
              </w:rPr>
              <w:t>9</w:t>
            </w:r>
          </w:p>
        </w:tc>
        <w:tc>
          <w:tcPr>
            <w:tcW w:w="2044" w:type="dxa"/>
            <w:tcBorders>
              <w:top w:val="nil"/>
              <w:left w:val="single" w:sz="4" w:space="0" w:color="auto"/>
              <w:bottom w:val="single" w:sz="4" w:space="0" w:color="auto"/>
              <w:right w:val="single" w:sz="4" w:space="0" w:color="auto"/>
            </w:tcBorders>
          </w:tcPr>
          <w:p w:rsidR="004C4CAB" w:rsidRDefault="004C4CAB" w:rsidP="004C4CAB">
            <w:pPr>
              <w:jc w:val="center"/>
              <w:rPr>
                <w:rFonts w:ascii="宋体" w:hAnsi="宋体"/>
              </w:rPr>
            </w:pPr>
            <w:r>
              <w:rPr>
                <w:rFonts w:ascii="宋体" w:hAnsi="宋体" w:hint="eastAsia"/>
              </w:rPr>
              <w:t>税金</w:t>
            </w:r>
          </w:p>
        </w:tc>
        <w:tc>
          <w:tcPr>
            <w:tcW w:w="1187"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r>
              <w:rPr>
                <w:rFonts w:ascii="宋体" w:hAnsi="宋体" w:hint="eastAsia"/>
              </w:rPr>
              <w:t>1项</w:t>
            </w:r>
          </w:p>
        </w:tc>
        <w:tc>
          <w:tcPr>
            <w:tcW w:w="2126"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c>
          <w:tcPr>
            <w:tcW w:w="1276"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c>
          <w:tcPr>
            <w:tcW w:w="992" w:type="dxa"/>
            <w:tcBorders>
              <w:top w:val="nil"/>
              <w:left w:val="single" w:sz="4" w:space="0" w:color="auto"/>
              <w:bottom w:val="single" w:sz="4" w:space="0" w:color="auto"/>
              <w:right w:val="single" w:sz="4" w:space="0" w:color="auto"/>
            </w:tcBorders>
          </w:tcPr>
          <w:p w:rsidR="004C4CAB" w:rsidRDefault="004C4CAB" w:rsidP="001A1740">
            <w:pPr>
              <w:jc w:val="center"/>
              <w:rPr>
                <w:rFonts w:ascii="宋体" w:hAnsi="宋体"/>
              </w:rPr>
            </w:pPr>
          </w:p>
        </w:tc>
      </w:tr>
    </w:tbl>
    <w:p w:rsidR="00B97EE2" w:rsidRPr="00B97EE2" w:rsidRDefault="00B97EE2" w:rsidP="00B97EE2">
      <w:pPr>
        <w:rPr>
          <w:rFonts w:ascii="宋体" w:hAnsi="宋体"/>
          <w:b/>
          <w:szCs w:val="21"/>
        </w:rPr>
      </w:pPr>
    </w:p>
    <w:p w:rsidR="00B97EE2" w:rsidRPr="00B97EE2" w:rsidRDefault="00FA08BC" w:rsidP="00B97EE2">
      <w:pPr>
        <w:rPr>
          <w:rFonts w:ascii="宋体" w:hAnsi="宋体"/>
          <w:b/>
          <w:szCs w:val="21"/>
        </w:rPr>
      </w:pPr>
      <w:r>
        <w:rPr>
          <w:rFonts w:ascii="宋体" w:hAnsi="宋体" w:hint="eastAsia"/>
          <w:b/>
          <w:szCs w:val="21"/>
        </w:rPr>
        <w:t>四</w:t>
      </w:r>
      <w:r w:rsidR="00B97EE2" w:rsidRPr="00B97EE2">
        <w:rPr>
          <w:rFonts w:ascii="宋体" w:hAnsi="宋体" w:hint="eastAsia"/>
          <w:b/>
          <w:szCs w:val="21"/>
        </w:rPr>
        <w:t>、技术及质量措施：</w:t>
      </w:r>
    </w:p>
    <w:p w:rsidR="00B97EE2" w:rsidRPr="00B97EE2" w:rsidRDefault="00B97EE2" w:rsidP="00B97EE2">
      <w:pPr>
        <w:ind w:firstLineChars="200" w:firstLine="420"/>
        <w:rPr>
          <w:rFonts w:ascii="宋体" w:hAnsi="宋体"/>
          <w:szCs w:val="21"/>
        </w:rPr>
      </w:pPr>
      <w:r w:rsidRPr="00B97EE2">
        <w:rPr>
          <w:rFonts w:ascii="宋体" w:hAnsi="宋体" w:hint="eastAsia"/>
          <w:szCs w:val="21"/>
        </w:rPr>
        <w:t>专业从事电力系统继电保护及自动化装置的调试、电气设备高压试验、高压设备检修、绝缘监督和电测仪表的检定、校验工作。能保证本安装工程电气设备试验、保护调试及检修工作正常进行，确保经调试的设备安全、稳定地投入运行。</w:t>
      </w:r>
    </w:p>
    <w:p w:rsidR="00B97EE2" w:rsidRPr="00B97EE2" w:rsidRDefault="00B97EE2" w:rsidP="00B97EE2">
      <w:pPr>
        <w:rPr>
          <w:rFonts w:ascii="宋体" w:hAnsi="宋体"/>
          <w:szCs w:val="21"/>
        </w:rPr>
      </w:pPr>
      <w:r w:rsidRPr="00B97EE2">
        <w:rPr>
          <w:rFonts w:ascii="宋体" w:hAnsi="宋体" w:hint="eastAsia"/>
          <w:szCs w:val="21"/>
        </w:rPr>
        <w:t>1、参加作业人员的资格和要求</w:t>
      </w:r>
    </w:p>
    <w:p w:rsidR="00B97EE2" w:rsidRPr="00B97EE2" w:rsidRDefault="00B97EE2" w:rsidP="00B97EE2">
      <w:pPr>
        <w:ind w:left="210" w:hangingChars="100" w:hanging="210"/>
        <w:rPr>
          <w:rFonts w:ascii="宋体" w:hAnsi="宋体"/>
          <w:szCs w:val="21"/>
        </w:rPr>
      </w:pPr>
      <w:r w:rsidRPr="00B97EE2">
        <w:rPr>
          <w:rFonts w:ascii="宋体" w:hAnsi="宋体" w:hint="eastAsia"/>
          <w:szCs w:val="21"/>
        </w:rPr>
        <w:t>a.电气试验人员应为经考核合格的电气试验员，并经定期复审合格；试验设备、仪器、仪表必须经专业机构鉴定合格且在有效期内。</w:t>
      </w:r>
    </w:p>
    <w:p w:rsidR="00B97EE2" w:rsidRPr="00B97EE2" w:rsidRDefault="00B97EE2" w:rsidP="00B97EE2">
      <w:pPr>
        <w:rPr>
          <w:rFonts w:ascii="宋体" w:hAnsi="宋体"/>
          <w:szCs w:val="21"/>
        </w:rPr>
      </w:pPr>
      <w:r w:rsidRPr="00B97EE2">
        <w:rPr>
          <w:rFonts w:ascii="宋体" w:hAnsi="宋体" w:hint="eastAsia"/>
          <w:szCs w:val="21"/>
        </w:rPr>
        <w:t>b.电气试验人员必须明确所做预防性试验的标准及要求。</w:t>
      </w:r>
    </w:p>
    <w:p w:rsidR="00B97EE2" w:rsidRPr="00B97EE2" w:rsidRDefault="00B97EE2" w:rsidP="00B97EE2">
      <w:pPr>
        <w:rPr>
          <w:rFonts w:ascii="宋体" w:hAnsi="宋体"/>
          <w:szCs w:val="21"/>
        </w:rPr>
      </w:pPr>
      <w:r w:rsidRPr="00B97EE2">
        <w:rPr>
          <w:rFonts w:ascii="宋体" w:hAnsi="宋体" w:hint="eastAsia"/>
          <w:szCs w:val="21"/>
        </w:rPr>
        <w:t>c.电气试验人员必须熟悉一次、二次回路的电气图纸，明确试验的项目、方法、标准。</w:t>
      </w:r>
    </w:p>
    <w:p w:rsidR="00B97EE2" w:rsidRPr="00B97EE2" w:rsidRDefault="00B97EE2" w:rsidP="00B97EE2">
      <w:pPr>
        <w:rPr>
          <w:rFonts w:ascii="宋体" w:hAnsi="宋体"/>
          <w:szCs w:val="21"/>
        </w:rPr>
      </w:pPr>
      <w:r w:rsidRPr="00B97EE2">
        <w:rPr>
          <w:rFonts w:ascii="宋体" w:hAnsi="宋体" w:hint="eastAsia"/>
          <w:szCs w:val="21"/>
        </w:rPr>
        <w:t>d．电气检修人员必须是经过考核合格，取得高压进网作业证的人员。并且证书在有效期内。施工现场应做好安全措施。</w:t>
      </w:r>
    </w:p>
    <w:p w:rsidR="00B97EE2" w:rsidRPr="00B97EE2" w:rsidRDefault="00B97EE2" w:rsidP="00B97EE2">
      <w:pPr>
        <w:rPr>
          <w:rFonts w:ascii="宋体" w:hAnsi="宋体" w:cs="宋体"/>
          <w:kern w:val="0"/>
          <w:szCs w:val="21"/>
        </w:rPr>
      </w:pPr>
      <w:r w:rsidRPr="00B97EE2">
        <w:rPr>
          <w:rFonts w:ascii="宋体" w:hAnsi="宋体" w:cs="宋体"/>
          <w:kern w:val="0"/>
          <w:szCs w:val="21"/>
        </w:rPr>
        <w:lastRenderedPageBreak/>
        <w:t>e</w:t>
      </w:r>
      <w:r w:rsidRPr="00B97EE2">
        <w:rPr>
          <w:rFonts w:ascii="宋体" w:hAnsi="宋体" w:cs="宋体" w:hint="eastAsia"/>
          <w:kern w:val="0"/>
          <w:szCs w:val="21"/>
        </w:rPr>
        <w:t>．参与检修人员必须了解掌握所检修设备的性能原理和保护装置的运行情况，有维护及故障处理等方面的技能和基础理论知识，能独立工作。</w:t>
      </w:r>
    </w:p>
    <w:p w:rsidR="00B97EE2" w:rsidRPr="00B97EE2" w:rsidRDefault="00B97EE2" w:rsidP="00B97EE2">
      <w:pPr>
        <w:rPr>
          <w:rFonts w:ascii="宋体" w:hAnsi="宋体" w:cs="宋体"/>
          <w:kern w:val="0"/>
          <w:szCs w:val="21"/>
        </w:rPr>
      </w:pPr>
      <w:r w:rsidRPr="00B97EE2">
        <w:rPr>
          <w:rFonts w:ascii="宋体" w:hAnsi="宋体" w:cs="宋体" w:hint="eastAsia"/>
          <w:kern w:val="0"/>
          <w:szCs w:val="21"/>
        </w:rPr>
        <w:t>f．参与检修人员必须熟悉在灾害情况下的停电顺序及人员撤离路线。掌握电气防灭火方法和触电抢救知识。</w:t>
      </w:r>
    </w:p>
    <w:p w:rsidR="00B97EE2" w:rsidRPr="00B97EE2" w:rsidRDefault="00B97EE2" w:rsidP="00B97EE2">
      <w:pPr>
        <w:rPr>
          <w:rFonts w:ascii="宋体" w:hAnsi="宋体"/>
          <w:szCs w:val="21"/>
        </w:rPr>
      </w:pPr>
      <w:r w:rsidRPr="00B97EE2">
        <w:rPr>
          <w:rFonts w:ascii="宋体" w:hAnsi="宋体" w:cs="宋体" w:hint="eastAsia"/>
          <w:kern w:val="0"/>
          <w:szCs w:val="21"/>
        </w:rPr>
        <w:t>g．参加检修人员必须熟悉所检修范围内的供电系统、电气设备和电缆线路的主要技术特征，维修技术及电缆的分布和所带负荷情况。</w:t>
      </w:r>
    </w:p>
    <w:p w:rsidR="00B97EE2" w:rsidRPr="00B97EE2" w:rsidRDefault="00B97EE2" w:rsidP="00B97EE2">
      <w:pPr>
        <w:rPr>
          <w:rFonts w:ascii="宋体" w:hAnsi="宋体"/>
          <w:szCs w:val="21"/>
        </w:rPr>
      </w:pPr>
      <w:r w:rsidRPr="00B97EE2">
        <w:rPr>
          <w:rFonts w:ascii="宋体" w:hAnsi="宋体" w:hint="eastAsia"/>
          <w:szCs w:val="21"/>
        </w:rPr>
        <w:t>2、调试准备要求：</w:t>
      </w:r>
    </w:p>
    <w:p w:rsidR="00B97EE2" w:rsidRPr="00B97EE2" w:rsidRDefault="00B97EE2" w:rsidP="00B97EE2">
      <w:pPr>
        <w:rPr>
          <w:rFonts w:ascii="宋体" w:hAnsi="宋体"/>
          <w:szCs w:val="21"/>
        </w:rPr>
      </w:pPr>
      <w:r w:rsidRPr="00B97EE2">
        <w:rPr>
          <w:rFonts w:ascii="宋体" w:hAnsi="宋体"/>
          <w:szCs w:val="21"/>
        </w:rPr>
        <w:t>a</w:t>
      </w:r>
      <w:r w:rsidRPr="00B97EE2">
        <w:rPr>
          <w:rFonts w:ascii="宋体" w:hAnsi="宋体" w:hint="eastAsia"/>
          <w:szCs w:val="21"/>
        </w:rPr>
        <w:t>.保证试验质量，试验用的交流电源应有足够的容量，并保证试验电流、电压的谐波分量不超过基波的5%。</w:t>
      </w:r>
    </w:p>
    <w:p w:rsidR="00B97EE2" w:rsidRPr="00B97EE2" w:rsidRDefault="00B97EE2" w:rsidP="00B97EE2">
      <w:pPr>
        <w:rPr>
          <w:rFonts w:ascii="宋体" w:hAnsi="宋体"/>
          <w:szCs w:val="21"/>
        </w:rPr>
      </w:pPr>
      <w:r w:rsidRPr="00B97EE2">
        <w:rPr>
          <w:rFonts w:ascii="宋体" w:hAnsi="宋体"/>
          <w:szCs w:val="21"/>
        </w:rPr>
        <w:t>b</w:t>
      </w:r>
      <w:r w:rsidRPr="00B97EE2">
        <w:rPr>
          <w:rFonts w:ascii="宋体" w:hAnsi="宋体" w:hint="eastAsia"/>
          <w:szCs w:val="21"/>
        </w:rPr>
        <w:t>.试验人员要熟悉电气一次主接线，对本工程的继电保护自动装置配置进行全面了解。熟悉电气设备有关一、二次回路图纸（所有图纸由业主提供），对重要的一次设备本体及其保护、自动装置的厂家资料、技术数据、性能和特点全面了解。</w:t>
      </w:r>
    </w:p>
    <w:p w:rsidR="00B97EE2" w:rsidRPr="00B97EE2" w:rsidRDefault="00B97EE2" w:rsidP="00B97EE2">
      <w:pPr>
        <w:rPr>
          <w:rFonts w:ascii="宋体" w:hAnsi="宋体"/>
          <w:szCs w:val="21"/>
        </w:rPr>
      </w:pPr>
      <w:r w:rsidRPr="00B97EE2">
        <w:rPr>
          <w:rFonts w:ascii="宋体" w:hAnsi="宋体"/>
          <w:szCs w:val="21"/>
        </w:rPr>
        <w:t>c</w:t>
      </w:r>
      <w:r w:rsidRPr="00B97EE2">
        <w:rPr>
          <w:rFonts w:ascii="宋体" w:hAnsi="宋体" w:hint="eastAsia"/>
          <w:szCs w:val="21"/>
        </w:rPr>
        <w:t>.电气保护装置的调试严格按照调试规程、厂家说明书和调试大纲进行（业主提供历年继保电试的原始资料，以便对比及了解设备运行状态）。试验项目完整，加强对各项技术指标、逻辑功能、抗干扰能力的考核，并完善反事故措施。</w:t>
      </w:r>
    </w:p>
    <w:p w:rsidR="00B97EE2" w:rsidRPr="00B97EE2" w:rsidRDefault="00B97EE2" w:rsidP="00B97EE2">
      <w:pPr>
        <w:rPr>
          <w:rFonts w:ascii="宋体" w:hAnsi="宋体"/>
          <w:szCs w:val="21"/>
        </w:rPr>
      </w:pPr>
      <w:r w:rsidRPr="00B97EE2">
        <w:rPr>
          <w:rFonts w:ascii="宋体" w:hAnsi="宋体"/>
          <w:szCs w:val="21"/>
        </w:rPr>
        <w:t>d</w:t>
      </w:r>
      <w:r w:rsidRPr="00B97EE2">
        <w:rPr>
          <w:rFonts w:ascii="宋体" w:hAnsi="宋体" w:hint="eastAsia"/>
          <w:szCs w:val="21"/>
        </w:rPr>
        <w:t>.试验人员要认真核对保护定值，业主所提供的定值是否齐全，核对现场所使用的电流、电压互感器的变比是否与图纸相符。</w:t>
      </w:r>
    </w:p>
    <w:p w:rsidR="00B97EE2" w:rsidRPr="00B97EE2" w:rsidRDefault="00B97EE2" w:rsidP="00B97EE2">
      <w:pPr>
        <w:rPr>
          <w:rFonts w:ascii="宋体" w:hAnsi="宋体"/>
          <w:szCs w:val="21"/>
        </w:rPr>
      </w:pPr>
      <w:r w:rsidRPr="00B97EE2">
        <w:rPr>
          <w:rFonts w:ascii="宋体" w:hAnsi="宋体" w:hint="eastAsia"/>
          <w:szCs w:val="21"/>
        </w:rPr>
        <w:t>e.电气设备的试验应严格执行电力设备预防性试验规程DL/T596-1996及相关的规程规范及相关规范。</w:t>
      </w:r>
    </w:p>
    <w:p w:rsidR="00B97EE2" w:rsidRPr="00B97EE2" w:rsidRDefault="00B97EE2" w:rsidP="00B97EE2">
      <w:pPr>
        <w:rPr>
          <w:rFonts w:ascii="宋体" w:hAnsi="宋体"/>
          <w:szCs w:val="21"/>
        </w:rPr>
      </w:pPr>
      <w:r w:rsidRPr="00B97EE2">
        <w:rPr>
          <w:rFonts w:ascii="宋体" w:hAnsi="宋体" w:hint="eastAsia"/>
          <w:szCs w:val="21"/>
        </w:rPr>
        <w:t>f.认真做好试验记录，保证试验报告的完整、准确、无误。</w:t>
      </w:r>
    </w:p>
    <w:p w:rsidR="00B97EE2" w:rsidRPr="00B97EE2" w:rsidRDefault="00B97EE2" w:rsidP="00B97EE2">
      <w:pPr>
        <w:rPr>
          <w:rFonts w:ascii="宋体" w:hAnsi="宋体"/>
          <w:szCs w:val="21"/>
        </w:rPr>
      </w:pPr>
      <w:r w:rsidRPr="00B97EE2">
        <w:rPr>
          <w:rFonts w:ascii="宋体" w:hAnsi="宋体" w:hint="eastAsia"/>
          <w:szCs w:val="21"/>
        </w:rPr>
        <w:t>g.已经检验和试验不合格的设备，应及时写出缺陷报告，及时向业主反馈，以便使问题能得到及时处理。</w:t>
      </w:r>
    </w:p>
    <w:p w:rsidR="00B97EE2" w:rsidRPr="00B97EE2" w:rsidRDefault="00B97EE2" w:rsidP="00B97EE2">
      <w:pPr>
        <w:rPr>
          <w:rFonts w:ascii="宋体" w:hAnsi="宋体"/>
          <w:szCs w:val="21"/>
        </w:rPr>
      </w:pPr>
      <w:r w:rsidRPr="00B97EE2">
        <w:rPr>
          <w:rFonts w:ascii="宋体" w:hAnsi="宋体" w:hint="eastAsia"/>
          <w:szCs w:val="21"/>
        </w:rPr>
        <w:t>3、调试过程要求：</w:t>
      </w:r>
    </w:p>
    <w:p w:rsidR="00B97EE2" w:rsidRPr="00B97EE2" w:rsidRDefault="00B97EE2" w:rsidP="00B97EE2">
      <w:pPr>
        <w:rPr>
          <w:rFonts w:ascii="宋体" w:hAnsi="宋体"/>
          <w:szCs w:val="21"/>
        </w:rPr>
      </w:pPr>
      <w:r w:rsidRPr="00B97EE2">
        <w:rPr>
          <w:rFonts w:ascii="宋体" w:hAnsi="宋体" w:hint="eastAsia"/>
          <w:szCs w:val="21"/>
        </w:rPr>
        <w:t>a.周密的准备工作。包括：拟定试验程序：准备好试验设备、仪器及仪表、电源控制箱：准备好绝缘接地棒、接地线、小线、工具等等。</w:t>
      </w:r>
    </w:p>
    <w:p w:rsidR="00B97EE2" w:rsidRPr="00B97EE2" w:rsidRDefault="00B97EE2" w:rsidP="00B97EE2">
      <w:pPr>
        <w:rPr>
          <w:rFonts w:ascii="宋体" w:hAnsi="宋体"/>
          <w:szCs w:val="21"/>
        </w:rPr>
      </w:pPr>
      <w:r w:rsidRPr="00B97EE2">
        <w:rPr>
          <w:rFonts w:ascii="宋体" w:hAnsi="宋体" w:hint="eastAsia"/>
          <w:szCs w:val="21"/>
        </w:rPr>
        <w:t xml:space="preserve">b.合理、整齐地布置试验场地。试验器具应靠近被测试品，所有带电部分应互相分开，面向试验人员并处于视线之内。操作者的活动范围与带电部分的最小允许距离应按表1-1规定。调压、测量装置及电源控制箱靠近放置，并由1人操作和读数。  </w:t>
      </w:r>
    </w:p>
    <w:p w:rsidR="00B97EE2" w:rsidRPr="00B97EE2" w:rsidRDefault="00B97EE2" w:rsidP="00B97EE2">
      <w:pPr>
        <w:rPr>
          <w:rFonts w:ascii="宋体" w:hAnsi="宋体"/>
          <w:szCs w:val="21"/>
        </w:rPr>
      </w:pPr>
      <w:r w:rsidRPr="00B97EE2">
        <w:rPr>
          <w:rFonts w:ascii="宋体" w:hAnsi="宋体" w:hint="eastAsia"/>
          <w:szCs w:val="21"/>
        </w:rPr>
        <w:t>表1-1        操作人员活动范围及与带电设备的地小距离（m）</w:t>
      </w:r>
    </w:p>
    <w:tbl>
      <w:tblPr>
        <w:tblW w:w="8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596"/>
        <w:gridCol w:w="1596"/>
        <w:gridCol w:w="1596"/>
        <w:gridCol w:w="2153"/>
      </w:tblGrid>
      <w:tr w:rsidR="00B97EE2" w:rsidRPr="00B97EE2" w:rsidTr="004B429E">
        <w:trPr>
          <w:trHeight w:val="572"/>
        </w:trPr>
        <w:tc>
          <w:tcPr>
            <w:tcW w:w="1985" w:type="dxa"/>
            <w:vAlign w:val="center"/>
          </w:tcPr>
          <w:p w:rsidR="00B97EE2" w:rsidRPr="00B97EE2" w:rsidRDefault="00B97EE2" w:rsidP="004B429E">
            <w:pPr>
              <w:rPr>
                <w:rFonts w:ascii="宋体" w:hAnsi="宋体"/>
                <w:szCs w:val="21"/>
              </w:rPr>
            </w:pPr>
            <w:r w:rsidRPr="00B97EE2">
              <w:rPr>
                <w:rFonts w:ascii="宋体" w:hAnsi="宋体" w:hint="eastAsia"/>
                <w:szCs w:val="21"/>
              </w:rPr>
              <w:t>电压等级（KV）</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6～10</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25～35</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60～110</w:t>
            </w:r>
          </w:p>
        </w:tc>
        <w:tc>
          <w:tcPr>
            <w:tcW w:w="2153" w:type="dxa"/>
            <w:vAlign w:val="center"/>
          </w:tcPr>
          <w:p w:rsidR="00B97EE2" w:rsidRPr="00B97EE2" w:rsidRDefault="00B97EE2" w:rsidP="004B429E">
            <w:pPr>
              <w:rPr>
                <w:rFonts w:ascii="宋体" w:hAnsi="宋体"/>
                <w:szCs w:val="21"/>
              </w:rPr>
            </w:pPr>
          </w:p>
        </w:tc>
      </w:tr>
      <w:tr w:rsidR="00B97EE2" w:rsidRPr="00B97EE2" w:rsidTr="004B429E">
        <w:trPr>
          <w:trHeight w:val="572"/>
        </w:trPr>
        <w:tc>
          <w:tcPr>
            <w:tcW w:w="1985" w:type="dxa"/>
            <w:vAlign w:val="center"/>
          </w:tcPr>
          <w:p w:rsidR="00B97EE2" w:rsidRPr="00B97EE2" w:rsidRDefault="00B97EE2" w:rsidP="004B429E">
            <w:pPr>
              <w:rPr>
                <w:rFonts w:ascii="宋体" w:hAnsi="宋体"/>
                <w:szCs w:val="21"/>
              </w:rPr>
            </w:pPr>
            <w:r w:rsidRPr="00B97EE2">
              <w:rPr>
                <w:rFonts w:ascii="宋体" w:hAnsi="宋体" w:hint="eastAsia"/>
                <w:szCs w:val="21"/>
              </w:rPr>
              <w:t>不设防护栏时</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0.7</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1.0</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1.5</w:t>
            </w:r>
          </w:p>
        </w:tc>
        <w:tc>
          <w:tcPr>
            <w:tcW w:w="2153" w:type="dxa"/>
            <w:vAlign w:val="center"/>
          </w:tcPr>
          <w:p w:rsidR="00B97EE2" w:rsidRPr="00B97EE2" w:rsidRDefault="00B97EE2" w:rsidP="004B429E">
            <w:pPr>
              <w:rPr>
                <w:rFonts w:ascii="宋体" w:hAnsi="宋体"/>
                <w:szCs w:val="21"/>
              </w:rPr>
            </w:pPr>
          </w:p>
        </w:tc>
      </w:tr>
      <w:tr w:rsidR="00B97EE2" w:rsidRPr="00B97EE2" w:rsidTr="004B429E">
        <w:trPr>
          <w:trHeight w:val="572"/>
        </w:trPr>
        <w:tc>
          <w:tcPr>
            <w:tcW w:w="1985" w:type="dxa"/>
            <w:vAlign w:val="center"/>
          </w:tcPr>
          <w:p w:rsidR="00B97EE2" w:rsidRPr="00B97EE2" w:rsidRDefault="00B97EE2" w:rsidP="004B429E">
            <w:pPr>
              <w:rPr>
                <w:rFonts w:ascii="宋体" w:hAnsi="宋体"/>
                <w:szCs w:val="21"/>
              </w:rPr>
            </w:pPr>
            <w:r w:rsidRPr="00B97EE2">
              <w:rPr>
                <w:rFonts w:ascii="宋体" w:hAnsi="宋体" w:hint="eastAsia"/>
                <w:szCs w:val="21"/>
              </w:rPr>
              <w:t>设防护栏时</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0.35</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0.6</w:t>
            </w:r>
          </w:p>
        </w:tc>
        <w:tc>
          <w:tcPr>
            <w:tcW w:w="1596" w:type="dxa"/>
            <w:vAlign w:val="center"/>
          </w:tcPr>
          <w:p w:rsidR="00B97EE2" w:rsidRPr="00B97EE2" w:rsidRDefault="00B97EE2" w:rsidP="004B429E">
            <w:pPr>
              <w:rPr>
                <w:rFonts w:ascii="宋体" w:hAnsi="宋体"/>
                <w:szCs w:val="21"/>
              </w:rPr>
            </w:pPr>
            <w:r w:rsidRPr="00B97EE2">
              <w:rPr>
                <w:rFonts w:ascii="宋体" w:hAnsi="宋体" w:hint="eastAsia"/>
                <w:szCs w:val="21"/>
              </w:rPr>
              <w:t>1.0</w:t>
            </w:r>
          </w:p>
        </w:tc>
        <w:tc>
          <w:tcPr>
            <w:tcW w:w="2153" w:type="dxa"/>
            <w:vAlign w:val="center"/>
          </w:tcPr>
          <w:p w:rsidR="00B97EE2" w:rsidRPr="00B97EE2" w:rsidRDefault="00B97EE2" w:rsidP="004B429E">
            <w:pPr>
              <w:rPr>
                <w:rFonts w:ascii="宋体" w:hAnsi="宋体"/>
                <w:szCs w:val="21"/>
              </w:rPr>
            </w:pPr>
          </w:p>
        </w:tc>
      </w:tr>
    </w:tbl>
    <w:p w:rsidR="00B97EE2" w:rsidRPr="00B97EE2" w:rsidRDefault="00B97EE2" w:rsidP="00B97EE2">
      <w:pPr>
        <w:rPr>
          <w:rFonts w:ascii="宋体" w:hAnsi="宋体"/>
          <w:szCs w:val="21"/>
        </w:rPr>
      </w:pPr>
      <w:r w:rsidRPr="00B97EE2">
        <w:rPr>
          <w:rFonts w:ascii="宋体" w:hAnsi="宋体" w:hint="eastAsia"/>
          <w:szCs w:val="21"/>
        </w:rPr>
        <w:t>c．试验接线应清晰明了、无误。</w:t>
      </w:r>
    </w:p>
    <w:p w:rsidR="00B97EE2" w:rsidRPr="00B97EE2" w:rsidRDefault="00B97EE2" w:rsidP="00B97EE2">
      <w:pPr>
        <w:rPr>
          <w:rFonts w:ascii="宋体" w:hAnsi="宋体"/>
          <w:szCs w:val="21"/>
        </w:rPr>
      </w:pPr>
      <w:r w:rsidRPr="00B97EE2">
        <w:rPr>
          <w:rFonts w:ascii="宋体" w:hAnsi="宋体" w:hint="eastAsia"/>
          <w:szCs w:val="21"/>
        </w:rPr>
        <w:t>d．操作顺序应有条不紊，试验接线应正确无误。在操作中除有特殊要求，均不得突然加压或失压，当发生异常现象时，应立即进行降压、断电、放电、接地，然后再检查分析。</w:t>
      </w:r>
    </w:p>
    <w:p w:rsidR="00B97EE2" w:rsidRPr="00B97EE2" w:rsidRDefault="00B97EE2" w:rsidP="00B97EE2">
      <w:pPr>
        <w:rPr>
          <w:rFonts w:ascii="宋体" w:hAnsi="宋体"/>
          <w:szCs w:val="21"/>
        </w:rPr>
      </w:pPr>
      <w:r w:rsidRPr="00B97EE2">
        <w:rPr>
          <w:rFonts w:ascii="宋体" w:hAnsi="宋体" w:hint="eastAsia"/>
          <w:szCs w:val="21"/>
        </w:rPr>
        <w:t>e．做好试验的善后工作。善后工作包括清理现场，以防在被测试品上遗忘物件，妥善保管试验器具，以利再次使用。</w:t>
      </w:r>
    </w:p>
    <w:p w:rsidR="00B97EE2" w:rsidRPr="00B97EE2" w:rsidRDefault="00B97EE2" w:rsidP="00B97EE2">
      <w:pPr>
        <w:rPr>
          <w:rFonts w:ascii="宋体" w:hAnsi="宋体"/>
          <w:szCs w:val="21"/>
        </w:rPr>
      </w:pPr>
      <w:r w:rsidRPr="00B97EE2">
        <w:rPr>
          <w:rFonts w:ascii="宋体" w:hAnsi="宋体" w:hint="eastAsia"/>
          <w:szCs w:val="21"/>
        </w:rPr>
        <w:t>f．试验记录。对试验项目、测量数据、试品名称及编号、仪器编号、气象条件及试验时间性等应进行详细的记录，作为分析和判断设备状态的依据，然后整理成试验报告，并及时反馈给业主，以便各方抄报和存档。</w:t>
      </w:r>
    </w:p>
    <w:p w:rsidR="00B97EE2" w:rsidRPr="00B97EE2" w:rsidRDefault="00B97EE2" w:rsidP="00B97EE2">
      <w:pPr>
        <w:rPr>
          <w:rFonts w:ascii="宋体" w:hAnsi="宋体"/>
          <w:szCs w:val="21"/>
        </w:rPr>
      </w:pPr>
      <w:r w:rsidRPr="00B97EE2">
        <w:rPr>
          <w:rFonts w:ascii="宋体" w:hAnsi="宋体" w:hint="eastAsia"/>
          <w:szCs w:val="21"/>
        </w:rPr>
        <w:t>g．检修工作应当与试验密切配合。检修班先对设备进线清揩，连接螺丝用扭力扳手进行紧固。发现问题及时和业主沟通。</w:t>
      </w:r>
    </w:p>
    <w:p w:rsidR="00B97EE2" w:rsidRPr="00B97EE2" w:rsidRDefault="00B97EE2" w:rsidP="00B97EE2">
      <w:pPr>
        <w:rPr>
          <w:rFonts w:ascii="宋体" w:hAnsi="宋体"/>
          <w:szCs w:val="21"/>
        </w:rPr>
      </w:pPr>
      <w:r w:rsidRPr="00B97EE2">
        <w:rPr>
          <w:rFonts w:ascii="宋体" w:hAnsi="宋体" w:hint="eastAsia"/>
          <w:szCs w:val="21"/>
        </w:rPr>
        <w:t>4、检修准备及工作要求</w:t>
      </w:r>
    </w:p>
    <w:p w:rsidR="00B97EE2" w:rsidRPr="00B97EE2" w:rsidRDefault="00B97EE2" w:rsidP="00B97EE2">
      <w:pPr>
        <w:rPr>
          <w:rFonts w:ascii="宋体" w:hAnsi="宋体" w:cs="宋体"/>
          <w:kern w:val="0"/>
          <w:szCs w:val="21"/>
        </w:rPr>
      </w:pPr>
      <w:r w:rsidRPr="00B97EE2">
        <w:rPr>
          <w:rFonts w:ascii="宋体" w:hAnsi="宋体" w:hint="eastAsia"/>
          <w:szCs w:val="21"/>
        </w:rPr>
        <w:t xml:space="preserve">a. </w:t>
      </w:r>
      <w:r w:rsidRPr="00B97EE2">
        <w:rPr>
          <w:rFonts w:ascii="宋体" w:hAnsi="宋体" w:cs="宋体" w:hint="eastAsia"/>
          <w:kern w:val="0"/>
          <w:szCs w:val="21"/>
        </w:rPr>
        <w:t>参加检修人员在工作前前必须准备和清点好检修过程中所需的各类材料、配件及各类仪器、仪表和工具，并检验仪器、仪表是否保持良好状态。</w:t>
      </w:r>
    </w:p>
    <w:p w:rsidR="00B97EE2" w:rsidRPr="00B97EE2" w:rsidRDefault="00B97EE2" w:rsidP="00B97EE2">
      <w:pPr>
        <w:rPr>
          <w:rFonts w:ascii="宋体" w:hAnsi="宋体" w:cs="宋体"/>
          <w:kern w:val="0"/>
          <w:szCs w:val="21"/>
        </w:rPr>
      </w:pPr>
      <w:r w:rsidRPr="00B97EE2">
        <w:rPr>
          <w:rFonts w:ascii="宋体" w:hAnsi="宋体" w:cs="宋体" w:hint="eastAsia"/>
          <w:kern w:val="0"/>
          <w:szCs w:val="21"/>
        </w:rPr>
        <w:t>b．检修前，技术负责人提前办理好停电手续，由工作负责人通知被影响单位提前做好停、送电的准备工作。</w:t>
      </w:r>
    </w:p>
    <w:p w:rsidR="00B97EE2" w:rsidRPr="00B97EE2" w:rsidRDefault="00B97EE2" w:rsidP="00B97EE2">
      <w:pPr>
        <w:rPr>
          <w:rFonts w:ascii="宋体" w:hAnsi="宋体" w:cs="宋体"/>
          <w:kern w:val="0"/>
          <w:szCs w:val="21"/>
        </w:rPr>
      </w:pPr>
      <w:r w:rsidRPr="00B97EE2">
        <w:rPr>
          <w:rFonts w:ascii="宋体" w:hAnsi="宋体" w:cs="宋体" w:hint="eastAsia"/>
          <w:kern w:val="0"/>
          <w:szCs w:val="21"/>
        </w:rPr>
        <w:t>c．工作中严禁违章指挥、违章作业，安全负责人在做好安全监护工作的同时，应严把质量关，对检修后的高、低压电气设备要严格执行设备检修和人员签字制度，并执行设备台台验收制度。</w:t>
      </w:r>
    </w:p>
    <w:p w:rsidR="00B97EE2" w:rsidRPr="00B97EE2" w:rsidRDefault="00B97EE2" w:rsidP="00B97EE2">
      <w:pPr>
        <w:rPr>
          <w:rFonts w:ascii="宋体" w:hAnsi="宋体"/>
          <w:szCs w:val="21"/>
        </w:rPr>
      </w:pPr>
      <w:r w:rsidRPr="00B97EE2">
        <w:rPr>
          <w:rFonts w:ascii="宋体" w:hAnsi="宋体" w:hint="eastAsia"/>
          <w:szCs w:val="21"/>
        </w:rPr>
        <w:lastRenderedPageBreak/>
        <w:t>5、质量管理</w:t>
      </w:r>
    </w:p>
    <w:p w:rsidR="00B97EE2" w:rsidRPr="00B97EE2" w:rsidRDefault="00B97EE2" w:rsidP="00B97EE2">
      <w:pPr>
        <w:rPr>
          <w:rFonts w:ascii="宋体" w:hAnsi="宋体"/>
          <w:szCs w:val="21"/>
        </w:rPr>
      </w:pPr>
      <w:r w:rsidRPr="00B97EE2">
        <w:rPr>
          <w:rFonts w:ascii="宋体" w:hAnsi="宋体" w:hint="eastAsia"/>
          <w:szCs w:val="21"/>
        </w:rPr>
        <w:t>按照本公司制定的《</w:t>
      </w:r>
      <w:r w:rsidRPr="00B97EE2">
        <w:rPr>
          <w:rFonts w:ascii="宋体" w:hAnsi="宋体"/>
          <w:szCs w:val="21"/>
        </w:rPr>
        <w:t>质量</w:t>
      </w:r>
      <w:r w:rsidRPr="00B97EE2">
        <w:rPr>
          <w:rFonts w:ascii="宋体" w:hAnsi="宋体" w:hint="eastAsia"/>
          <w:szCs w:val="21"/>
        </w:rPr>
        <w:t>管理手册》，试验室管理工作的运作依据公司《</w:t>
      </w:r>
      <w:r w:rsidRPr="00B97EE2">
        <w:rPr>
          <w:rFonts w:ascii="宋体" w:hAnsi="宋体"/>
          <w:szCs w:val="21"/>
        </w:rPr>
        <w:t>质量</w:t>
      </w:r>
      <w:r w:rsidRPr="00B97EE2">
        <w:rPr>
          <w:rFonts w:ascii="宋体" w:hAnsi="宋体" w:hint="eastAsia"/>
          <w:szCs w:val="21"/>
        </w:rPr>
        <w:t>管理手册》编写的《电气试验室、检验和试验程序》执行。为此，我们遵守以下原则：</w:t>
      </w:r>
    </w:p>
    <w:p w:rsidR="00B97EE2" w:rsidRPr="00B97EE2" w:rsidRDefault="00B97EE2" w:rsidP="00B97EE2">
      <w:pPr>
        <w:rPr>
          <w:rFonts w:ascii="宋体" w:hAnsi="宋体"/>
          <w:szCs w:val="21"/>
        </w:rPr>
      </w:pPr>
      <w:r w:rsidRPr="00B97EE2">
        <w:rPr>
          <w:rFonts w:ascii="宋体" w:hAnsi="宋体"/>
          <w:szCs w:val="21"/>
        </w:rPr>
        <w:t>a</w:t>
      </w:r>
      <w:r w:rsidRPr="00B97EE2">
        <w:rPr>
          <w:rFonts w:ascii="宋体" w:hAnsi="宋体" w:hint="eastAsia"/>
          <w:szCs w:val="21"/>
        </w:rPr>
        <w:t>.坚持质量第一、信誉至上的原则；</w:t>
      </w:r>
    </w:p>
    <w:p w:rsidR="00B97EE2" w:rsidRPr="00B97EE2" w:rsidRDefault="00B97EE2" w:rsidP="00B97EE2">
      <w:pPr>
        <w:rPr>
          <w:rFonts w:ascii="宋体" w:hAnsi="宋体"/>
          <w:szCs w:val="21"/>
        </w:rPr>
      </w:pPr>
      <w:r w:rsidRPr="00B97EE2">
        <w:rPr>
          <w:rFonts w:ascii="宋体" w:hAnsi="宋体"/>
          <w:szCs w:val="21"/>
        </w:rPr>
        <w:t>b</w:t>
      </w:r>
      <w:r w:rsidRPr="00B97EE2">
        <w:rPr>
          <w:rFonts w:ascii="宋体" w:hAnsi="宋体" w:hint="eastAsia"/>
          <w:szCs w:val="21"/>
        </w:rPr>
        <w:t>.严格执行现行的有关规程规范和标准，保证调试工作规范化和标准化，确保调试质量的原则；</w:t>
      </w:r>
    </w:p>
    <w:p w:rsidR="00B97EE2" w:rsidRPr="00B97EE2" w:rsidRDefault="00B97EE2" w:rsidP="00B97EE2">
      <w:pPr>
        <w:rPr>
          <w:rFonts w:ascii="宋体" w:hAnsi="宋体"/>
          <w:szCs w:val="21"/>
        </w:rPr>
      </w:pPr>
      <w:r w:rsidRPr="00B97EE2">
        <w:rPr>
          <w:rFonts w:ascii="宋体" w:hAnsi="宋体"/>
          <w:szCs w:val="21"/>
        </w:rPr>
        <w:t>c</w:t>
      </w:r>
      <w:r w:rsidRPr="00B97EE2">
        <w:rPr>
          <w:rFonts w:ascii="宋体" w:hAnsi="宋体" w:hint="eastAsia"/>
          <w:szCs w:val="21"/>
        </w:rPr>
        <w:t>.本着对业主负责的态度，维护业主的利益和试验信誉，为业主提供优质服务的原则。</w:t>
      </w:r>
    </w:p>
    <w:p w:rsidR="00B97EE2" w:rsidRPr="00B97EE2" w:rsidRDefault="00B97EE2" w:rsidP="00B97EE2">
      <w:pPr>
        <w:rPr>
          <w:rFonts w:ascii="宋体" w:hAnsi="宋体"/>
          <w:b/>
          <w:szCs w:val="21"/>
        </w:rPr>
      </w:pPr>
      <w:r w:rsidRPr="00B97EE2">
        <w:rPr>
          <w:rFonts w:ascii="宋体" w:hAnsi="宋体" w:hint="eastAsia"/>
          <w:b/>
          <w:szCs w:val="21"/>
        </w:rPr>
        <w:t>三、安全目标及保证措施：</w:t>
      </w:r>
    </w:p>
    <w:p w:rsidR="00B97EE2" w:rsidRPr="00B97EE2" w:rsidRDefault="00B97EE2" w:rsidP="00B97EE2">
      <w:pPr>
        <w:rPr>
          <w:rFonts w:ascii="宋体" w:hAnsi="宋体"/>
          <w:szCs w:val="21"/>
        </w:rPr>
      </w:pPr>
      <w:r w:rsidRPr="00B97EE2">
        <w:rPr>
          <w:rFonts w:ascii="宋体" w:hAnsi="宋体" w:hint="eastAsia"/>
          <w:szCs w:val="21"/>
        </w:rPr>
        <w:t>不发生继保“三误”（误整定、误试验、误接线）事故。</w:t>
      </w:r>
    </w:p>
    <w:p w:rsidR="00B97EE2" w:rsidRPr="00B97EE2" w:rsidRDefault="00B97EE2" w:rsidP="00B97EE2">
      <w:pPr>
        <w:rPr>
          <w:rFonts w:ascii="宋体" w:hAnsi="宋体"/>
          <w:szCs w:val="21"/>
        </w:rPr>
      </w:pPr>
      <w:r w:rsidRPr="00B97EE2">
        <w:rPr>
          <w:rFonts w:ascii="宋体" w:hAnsi="宋体" w:hint="eastAsia"/>
          <w:szCs w:val="21"/>
        </w:rPr>
        <w:t>不发生人身轻伤以上事故。</w:t>
      </w:r>
    </w:p>
    <w:p w:rsidR="00B97EE2" w:rsidRPr="00B97EE2" w:rsidRDefault="00B97EE2" w:rsidP="00B97EE2">
      <w:pPr>
        <w:rPr>
          <w:rFonts w:ascii="宋体" w:hAnsi="宋体"/>
          <w:szCs w:val="21"/>
        </w:rPr>
      </w:pPr>
      <w:r w:rsidRPr="00B97EE2">
        <w:rPr>
          <w:rFonts w:ascii="宋体" w:hAnsi="宋体" w:hint="eastAsia"/>
          <w:szCs w:val="21"/>
        </w:rPr>
        <w:t>不发生设备损坏事故。</w:t>
      </w:r>
    </w:p>
    <w:p w:rsidR="00B97EE2" w:rsidRPr="00B97EE2" w:rsidRDefault="00B97EE2" w:rsidP="00B97EE2">
      <w:pPr>
        <w:rPr>
          <w:rFonts w:ascii="宋体" w:hAnsi="宋体"/>
          <w:szCs w:val="21"/>
        </w:rPr>
      </w:pPr>
      <w:r w:rsidRPr="00B97EE2">
        <w:rPr>
          <w:rFonts w:ascii="宋体" w:hAnsi="宋体" w:hint="eastAsia"/>
          <w:szCs w:val="21"/>
        </w:rPr>
        <w:t>1、认真执行《电力建设安全工作规程》、《电业安全工作规程》，执行站班会制度，在施工前进行各项交底，并做好恰当的施工措施。</w:t>
      </w:r>
    </w:p>
    <w:p w:rsidR="00B97EE2" w:rsidRPr="00B97EE2" w:rsidRDefault="00B97EE2" w:rsidP="00B97EE2">
      <w:pPr>
        <w:rPr>
          <w:rFonts w:ascii="宋体" w:hAnsi="宋体"/>
          <w:szCs w:val="21"/>
        </w:rPr>
      </w:pPr>
      <w:r w:rsidRPr="00B97EE2">
        <w:rPr>
          <w:rFonts w:ascii="宋体" w:hAnsi="宋体" w:hint="eastAsia"/>
          <w:szCs w:val="21"/>
        </w:rPr>
        <w:t>2、现场工作必须执行工作票制度、工作许可制度、工作监护制度、工作交接和转移制度及终结制度。</w:t>
      </w:r>
    </w:p>
    <w:p w:rsidR="00B97EE2" w:rsidRPr="00B97EE2" w:rsidRDefault="00B97EE2" w:rsidP="00B97EE2">
      <w:pPr>
        <w:rPr>
          <w:rFonts w:ascii="宋体" w:hAnsi="宋体"/>
          <w:szCs w:val="21"/>
        </w:rPr>
      </w:pPr>
      <w:r w:rsidRPr="00B97EE2">
        <w:rPr>
          <w:rFonts w:ascii="宋体" w:hAnsi="宋体" w:hint="eastAsia"/>
          <w:szCs w:val="21"/>
        </w:rPr>
        <w:t>3、在测试、检修区域装设栅栏或隔离带，悬挂“止步，高压危险！”标示牌，并派专人看守。被测试品两端不在同一点时，另一端还应派人看守。</w:t>
      </w:r>
    </w:p>
    <w:p w:rsidR="00B97EE2" w:rsidRPr="00B97EE2" w:rsidRDefault="00B97EE2" w:rsidP="00B97EE2">
      <w:pPr>
        <w:rPr>
          <w:rFonts w:ascii="宋体" w:hAnsi="宋体"/>
          <w:szCs w:val="21"/>
        </w:rPr>
      </w:pPr>
      <w:r w:rsidRPr="00B97EE2">
        <w:rPr>
          <w:rFonts w:ascii="宋体" w:hAnsi="宋体" w:hint="eastAsia"/>
          <w:szCs w:val="21"/>
        </w:rPr>
        <w:t>4、高压试验工作不得少于两人，试验负责人应由有经验的人担任。开始工作前，工作负责人应对全体试验人员及检修人员详细布置试验中的安全事项。</w:t>
      </w:r>
    </w:p>
    <w:p w:rsidR="00B97EE2" w:rsidRPr="00B97EE2" w:rsidRDefault="00B97EE2" w:rsidP="00B97EE2">
      <w:pPr>
        <w:rPr>
          <w:rFonts w:ascii="宋体" w:hAnsi="宋体"/>
          <w:szCs w:val="21"/>
        </w:rPr>
      </w:pPr>
      <w:r w:rsidRPr="00B97EE2">
        <w:rPr>
          <w:rFonts w:ascii="宋体" w:hAnsi="宋体" w:hint="eastAsia"/>
          <w:szCs w:val="21"/>
        </w:rPr>
        <w:t>5、因试验需要断开电气设备二次接线时，拆前应做好标记，恢复连接后进行检查。</w:t>
      </w:r>
    </w:p>
    <w:p w:rsidR="00B97EE2" w:rsidRPr="00B97EE2" w:rsidRDefault="00B97EE2" w:rsidP="00B97EE2">
      <w:pPr>
        <w:rPr>
          <w:rFonts w:ascii="宋体" w:hAnsi="宋体"/>
          <w:szCs w:val="21"/>
        </w:rPr>
      </w:pPr>
      <w:r w:rsidRPr="00B97EE2">
        <w:rPr>
          <w:rFonts w:ascii="宋体" w:hAnsi="宋体" w:hint="eastAsia"/>
          <w:szCs w:val="21"/>
        </w:rPr>
        <w:t>6、试验器具的金属外壳要可靠接地，高压引线应尽量缩短，必要时用绝缘物支持牢固。为确保在试验时高压电压回路的任何部分不对接地体放电,高电压回路与接地体（如墙壁、金属围栏、接地线等）的距离必须有足够的裕度。</w:t>
      </w:r>
    </w:p>
    <w:p w:rsidR="00B97EE2" w:rsidRPr="00B97EE2" w:rsidRDefault="00B97EE2" w:rsidP="00B97EE2">
      <w:pPr>
        <w:rPr>
          <w:rFonts w:ascii="宋体" w:hAnsi="宋体"/>
          <w:szCs w:val="21"/>
        </w:rPr>
      </w:pPr>
      <w:r w:rsidRPr="00B97EE2">
        <w:rPr>
          <w:rFonts w:ascii="宋体" w:hAnsi="宋体" w:hint="eastAsia"/>
          <w:szCs w:val="21"/>
        </w:rPr>
        <w:t>7、试验装置的电源开关应使用具有明显断点的双极闸刀，并保证有两个串联断开点和可靠的过载保护设施。</w:t>
      </w:r>
    </w:p>
    <w:p w:rsidR="00B97EE2" w:rsidRPr="00B97EE2" w:rsidRDefault="00B97EE2" w:rsidP="00B97EE2">
      <w:pPr>
        <w:rPr>
          <w:rFonts w:ascii="宋体" w:hAnsi="宋体"/>
          <w:szCs w:val="21"/>
        </w:rPr>
      </w:pPr>
      <w:r w:rsidRPr="00B97EE2">
        <w:rPr>
          <w:rFonts w:ascii="宋体" w:hAnsi="宋体" w:hint="eastAsia"/>
          <w:szCs w:val="21"/>
        </w:rPr>
        <w:t>8、加压前必须认真检查接线、表计量程，确保调压器在零位及仪表的开始状态正确无误，并通知有关人员离开被试设备，在取得试验负责人许可后，方可加压，加压过程中应有人监护。试验人员在加压过程中，精力集中，不得与他人闲谈，随时警惕异常现象发生。操作人员应站在绝缘垫上。</w:t>
      </w:r>
    </w:p>
    <w:p w:rsidR="00B97EE2" w:rsidRPr="00B97EE2" w:rsidRDefault="00B97EE2" w:rsidP="00B97EE2">
      <w:pPr>
        <w:rPr>
          <w:rFonts w:ascii="宋体" w:hAnsi="宋体"/>
          <w:szCs w:val="21"/>
        </w:rPr>
      </w:pPr>
      <w:r w:rsidRPr="00B97EE2">
        <w:rPr>
          <w:rFonts w:ascii="宋体" w:hAnsi="宋体" w:hint="eastAsia"/>
          <w:szCs w:val="21"/>
        </w:rPr>
        <w:t>9、变更接线或试验结束时应首先降下电压，切断电源、放电，并将升压装置高压部分短路接地。</w:t>
      </w:r>
    </w:p>
    <w:p w:rsidR="00B97EE2" w:rsidRPr="00B97EE2" w:rsidRDefault="00B97EE2" w:rsidP="00B97EE2">
      <w:pPr>
        <w:rPr>
          <w:rFonts w:ascii="宋体" w:hAnsi="宋体"/>
          <w:szCs w:val="21"/>
        </w:rPr>
      </w:pPr>
      <w:r w:rsidRPr="00B97EE2">
        <w:rPr>
          <w:rFonts w:ascii="宋体" w:hAnsi="宋体" w:hint="eastAsia"/>
          <w:szCs w:val="21"/>
        </w:rPr>
        <w:t>10、未装接地的大容量试品，应先放电再进行试验，进行高压直流试验时，每告一段落或试验结束后，应将被测试品对地放电数次并与接地后方可接触。</w:t>
      </w:r>
    </w:p>
    <w:p w:rsidR="00B97EE2" w:rsidRPr="00B97EE2" w:rsidRDefault="00B97EE2" w:rsidP="00B97EE2">
      <w:pPr>
        <w:rPr>
          <w:rFonts w:ascii="宋体" w:hAnsi="宋体"/>
          <w:szCs w:val="21"/>
        </w:rPr>
      </w:pPr>
      <w:r w:rsidRPr="00B97EE2">
        <w:rPr>
          <w:rFonts w:ascii="宋体" w:hAnsi="宋体" w:hint="eastAsia"/>
          <w:szCs w:val="21"/>
        </w:rPr>
        <w:t>11、试验结束时，试验人员应拆除自装接地短接线，并对测试品进行检查和现场清理，对试验设备进行清点，对试验中使用的工具及测试导线及接地线进行清点。</w:t>
      </w:r>
    </w:p>
    <w:p w:rsidR="00B97EE2" w:rsidRPr="00B97EE2" w:rsidRDefault="00B97EE2" w:rsidP="00B97EE2">
      <w:pPr>
        <w:rPr>
          <w:rFonts w:ascii="宋体" w:hAnsi="宋体"/>
          <w:szCs w:val="21"/>
        </w:rPr>
      </w:pPr>
      <w:r w:rsidRPr="00B97EE2">
        <w:rPr>
          <w:rFonts w:ascii="宋体" w:hAnsi="宋体" w:hint="eastAsia"/>
          <w:szCs w:val="21"/>
        </w:rPr>
        <w:t>12、检修工作开始前，应对检修设备进行验电，放电、挂接地线；施工中不允许私自拆接地线，如必须拆接地线，必须得到工作负责人和工作许可人的允许方可拆除接地线。检修工作中对设备连接螺丝用扭力扳手紧固。</w:t>
      </w:r>
    </w:p>
    <w:p w:rsidR="00B97EE2" w:rsidRPr="00B97EE2" w:rsidRDefault="00B97EE2" w:rsidP="00B97EE2">
      <w:pPr>
        <w:tabs>
          <w:tab w:val="num" w:pos="1080"/>
        </w:tabs>
        <w:rPr>
          <w:rFonts w:ascii="宋体" w:hAnsi="宋体"/>
          <w:szCs w:val="21"/>
        </w:rPr>
      </w:pPr>
      <w:r w:rsidRPr="00B97EE2">
        <w:rPr>
          <w:rFonts w:ascii="宋体" w:hAnsi="宋体" w:hint="eastAsia"/>
          <w:szCs w:val="21"/>
        </w:rPr>
        <w:t>13、被检修的设备应可靠的断开电源，对可能送电的机构、操作手柄要加锁锁上，防止突然来电。对变压器、电压互感器、联络开关、线路等应防止反送电。操作控制电源必须断开，并检查连锁接点，选择开关等有无其他电源带电。</w:t>
      </w:r>
    </w:p>
    <w:p w:rsidR="00B97EE2" w:rsidRPr="00B97EE2" w:rsidRDefault="00B97EE2" w:rsidP="00B97EE2">
      <w:pPr>
        <w:tabs>
          <w:tab w:val="num" w:pos="1080"/>
        </w:tabs>
        <w:rPr>
          <w:rFonts w:ascii="宋体" w:hAnsi="宋体" w:cs="宋体"/>
          <w:kern w:val="0"/>
          <w:szCs w:val="21"/>
        </w:rPr>
      </w:pPr>
      <w:r w:rsidRPr="00B97EE2">
        <w:rPr>
          <w:rFonts w:ascii="宋体" w:hAnsi="宋体" w:hint="eastAsia"/>
          <w:szCs w:val="21"/>
        </w:rPr>
        <w:t>14、</w:t>
      </w:r>
      <w:r w:rsidRPr="00B97EE2">
        <w:rPr>
          <w:rFonts w:ascii="宋体" w:hAnsi="宋体" w:cs="宋体" w:hint="eastAsia"/>
          <w:kern w:val="0"/>
          <w:szCs w:val="21"/>
        </w:rPr>
        <w:t>所有设备外观必须完整、无锈，防锈措施良好，接线、密封良好，闭锁装置齐全、可靠，螺栓、垫圈齐全、紧固，间隙符合要求。</w:t>
      </w:r>
    </w:p>
    <w:p w:rsidR="00B97EE2" w:rsidRPr="00B97EE2" w:rsidRDefault="00B97EE2" w:rsidP="00B97EE2">
      <w:pPr>
        <w:tabs>
          <w:tab w:val="num" w:pos="1080"/>
        </w:tabs>
        <w:rPr>
          <w:rFonts w:ascii="宋体" w:hAnsi="宋体"/>
          <w:szCs w:val="21"/>
        </w:rPr>
      </w:pPr>
      <w:r w:rsidRPr="00B97EE2">
        <w:rPr>
          <w:rFonts w:ascii="宋体" w:hAnsi="宋体" w:cs="宋体" w:hint="eastAsia"/>
          <w:kern w:val="0"/>
          <w:szCs w:val="21"/>
        </w:rPr>
        <w:t>15、</w:t>
      </w:r>
      <w:r w:rsidRPr="00B97EE2">
        <w:rPr>
          <w:rFonts w:ascii="宋体" w:hAnsi="宋体" w:hint="eastAsia"/>
          <w:szCs w:val="21"/>
        </w:rPr>
        <w:t>悬挂警式牌及设置遮拦，同一站室内带电与不带电检修设备必须有明显的标记。</w:t>
      </w:r>
    </w:p>
    <w:p w:rsidR="00B97EE2" w:rsidRPr="00B97EE2" w:rsidRDefault="00B97EE2" w:rsidP="00B97EE2">
      <w:pPr>
        <w:tabs>
          <w:tab w:val="num" w:pos="1080"/>
        </w:tabs>
        <w:rPr>
          <w:rFonts w:ascii="宋体" w:hAnsi="宋体"/>
          <w:szCs w:val="21"/>
        </w:rPr>
      </w:pPr>
      <w:r w:rsidRPr="00B97EE2">
        <w:rPr>
          <w:rFonts w:ascii="宋体" w:hAnsi="宋体" w:hint="eastAsia"/>
          <w:szCs w:val="21"/>
        </w:rPr>
        <w:t>16、在带电的电度表和继电器二次回路上工作时，电流互感器的二次必须采用端子专用短路，绝对不允许电流互感器二次开路。</w:t>
      </w:r>
    </w:p>
    <w:p w:rsidR="00B97EE2" w:rsidRPr="00B97EE2" w:rsidRDefault="00B97EE2" w:rsidP="00B97EE2">
      <w:pPr>
        <w:tabs>
          <w:tab w:val="num" w:pos="1080"/>
        </w:tabs>
        <w:rPr>
          <w:rFonts w:ascii="宋体" w:hAnsi="宋体" w:cs="宋体"/>
          <w:kern w:val="0"/>
          <w:szCs w:val="21"/>
        </w:rPr>
      </w:pPr>
      <w:r w:rsidRPr="00B97EE2">
        <w:rPr>
          <w:rFonts w:ascii="宋体" w:hAnsi="宋体" w:hint="eastAsia"/>
          <w:szCs w:val="21"/>
        </w:rPr>
        <w:t>17、</w:t>
      </w:r>
      <w:r w:rsidRPr="00B97EE2">
        <w:rPr>
          <w:rFonts w:ascii="宋体" w:hAnsi="宋体" w:cs="宋体" w:hint="eastAsia"/>
          <w:kern w:val="0"/>
          <w:szCs w:val="21"/>
        </w:rPr>
        <w:t>检修过程中，如发现设备有不符合规定的地方，技术负责人、施工负责人必须立即组织人员和材料进行处理，问题得不到解决不得送电。</w:t>
      </w:r>
    </w:p>
    <w:p w:rsidR="00B97EE2" w:rsidRPr="00B97EE2" w:rsidRDefault="00B97EE2" w:rsidP="00B97EE2">
      <w:pPr>
        <w:tabs>
          <w:tab w:val="num" w:pos="1080"/>
        </w:tabs>
        <w:rPr>
          <w:rFonts w:ascii="宋体" w:hAnsi="宋体"/>
          <w:szCs w:val="21"/>
        </w:rPr>
      </w:pPr>
      <w:r w:rsidRPr="00B97EE2">
        <w:rPr>
          <w:rFonts w:ascii="宋体" w:hAnsi="宋体" w:hint="eastAsia"/>
          <w:kern w:val="0"/>
          <w:szCs w:val="21"/>
        </w:rPr>
        <w:t>18、电工对设备进行停送电必须按照相关的操作规程进行操作，佩戴齐全绝缘手套，穿绝缘靴，做到衣袖整齐，头脑清醒，必须将袖口扎紧，将衣兜内的异物清理干净，严防掉进设备内，并做到一人操作一人监护。</w:t>
      </w:r>
    </w:p>
    <w:p w:rsidR="00B97EE2" w:rsidRPr="00B97EE2" w:rsidRDefault="00B97EE2" w:rsidP="00B97EE2">
      <w:pPr>
        <w:rPr>
          <w:rFonts w:ascii="宋体" w:hAnsi="宋体"/>
          <w:szCs w:val="21"/>
        </w:rPr>
      </w:pPr>
      <w:r w:rsidRPr="00B97EE2">
        <w:rPr>
          <w:rFonts w:ascii="宋体" w:hAnsi="宋体" w:hint="eastAsia"/>
          <w:szCs w:val="21"/>
        </w:rPr>
        <w:t>19、检修工作结束后，施工人员应对施工工具进行清点，防止工具等遗留在设备上。</w:t>
      </w:r>
    </w:p>
    <w:p w:rsidR="00B97EE2" w:rsidRPr="00B97EE2" w:rsidRDefault="00FA08BC" w:rsidP="00B97EE2">
      <w:pPr>
        <w:rPr>
          <w:rFonts w:ascii="宋体" w:hAnsi="宋体"/>
          <w:b/>
          <w:szCs w:val="21"/>
        </w:rPr>
      </w:pPr>
      <w:r>
        <w:rPr>
          <w:rFonts w:ascii="宋体" w:hAnsi="宋体" w:hint="eastAsia"/>
          <w:b/>
          <w:szCs w:val="21"/>
        </w:rPr>
        <w:t>五</w:t>
      </w:r>
      <w:r w:rsidR="00B97EE2" w:rsidRPr="00B97EE2">
        <w:rPr>
          <w:rFonts w:ascii="宋体" w:hAnsi="宋体" w:hint="eastAsia"/>
          <w:b/>
          <w:szCs w:val="21"/>
        </w:rPr>
        <w:t>、 编制依据：</w:t>
      </w:r>
    </w:p>
    <w:p w:rsidR="00B97EE2" w:rsidRPr="00B97EE2" w:rsidRDefault="00B97EE2" w:rsidP="00B97EE2">
      <w:pPr>
        <w:rPr>
          <w:rFonts w:ascii="宋体" w:hAnsi="宋体"/>
          <w:szCs w:val="21"/>
        </w:rPr>
      </w:pPr>
      <w:r w:rsidRPr="00B97EE2">
        <w:rPr>
          <w:rFonts w:ascii="宋体" w:hAnsi="宋体" w:hint="eastAsia"/>
          <w:szCs w:val="21"/>
        </w:rPr>
        <w:t>1、厂家提供的技术资料及设计单位提供的相关设计图纸</w:t>
      </w:r>
    </w:p>
    <w:p w:rsidR="00B97EE2" w:rsidRPr="00B97EE2" w:rsidRDefault="00B97EE2" w:rsidP="00B97EE2">
      <w:pPr>
        <w:rPr>
          <w:rFonts w:ascii="宋体" w:hAnsi="宋体"/>
          <w:szCs w:val="21"/>
        </w:rPr>
      </w:pPr>
      <w:r w:rsidRPr="00B97EE2">
        <w:rPr>
          <w:rFonts w:ascii="宋体" w:hAnsi="宋体" w:hint="eastAsia"/>
          <w:szCs w:val="21"/>
        </w:rPr>
        <w:lastRenderedPageBreak/>
        <w:t>2、本单位的相关质量管理文件</w:t>
      </w:r>
    </w:p>
    <w:p w:rsidR="00B97EE2" w:rsidRPr="00B97EE2" w:rsidRDefault="00B97EE2" w:rsidP="00B97EE2">
      <w:pPr>
        <w:rPr>
          <w:rFonts w:ascii="宋体" w:hAnsi="宋体"/>
          <w:szCs w:val="21"/>
        </w:rPr>
      </w:pPr>
      <w:r w:rsidRPr="00B97EE2">
        <w:rPr>
          <w:rFonts w:ascii="宋体" w:hAnsi="宋体" w:hint="eastAsia"/>
          <w:szCs w:val="21"/>
        </w:rPr>
        <w:t>3、电力设备预防性试验规程     GB50150-2016</w:t>
      </w:r>
    </w:p>
    <w:p w:rsidR="00B97EE2" w:rsidRPr="00B97EE2" w:rsidRDefault="00B97EE2" w:rsidP="00B97EE2">
      <w:pPr>
        <w:rPr>
          <w:rFonts w:ascii="宋体" w:hAnsi="宋体"/>
          <w:szCs w:val="21"/>
        </w:rPr>
      </w:pPr>
      <w:r w:rsidRPr="00B97EE2">
        <w:rPr>
          <w:rFonts w:ascii="宋体" w:hAnsi="宋体" w:hint="eastAsia"/>
          <w:szCs w:val="21"/>
        </w:rPr>
        <w:t>4、《DLT 596-2005 电力设备预防性试验规程》</w:t>
      </w:r>
    </w:p>
    <w:p w:rsidR="00B97EE2" w:rsidRPr="00B97EE2" w:rsidRDefault="00B97EE2" w:rsidP="00B97EE2">
      <w:pPr>
        <w:rPr>
          <w:rFonts w:ascii="宋体" w:hAnsi="宋体"/>
          <w:szCs w:val="21"/>
        </w:rPr>
      </w:pPr>
      <w:r w:rsidRPr="00B97EE2">
        <w:rPr>
          <w:rFonts w:ascii="宋体" w:hAnsi="宋体"/>
          <w:szCs w:val="21"/>
        </w:rPr>
        <w:t>5</w:t>
      </w:r>
      <w:r w:rsidRPr="00B97EE2">
        <w:rPr>
          <w:rFonts w:ascii="宋体" w:hAnsi="宋体" w:hint="eastAsia"/>
          <w:szCs w:val="21"/>
        </w:rPr>
        <w:t>、&lt;&lt;</w:t>
      </w:r>
      <w:r w:rsidRPr="00B97EE2">
        <w:rPr>
          <w:rFonts w:ascii="宋体" w:hAnsi="宋体"/>
          <w:szCs w:val="21"/>
        </w:rPr>
        <w:t>DL/T 1054-07 高压电气设备绝缘技术监督规程</w:t>
      </w:r>
      <w:r w:rsidRPr="00B97EE2">
        <w:rPr>
          <w:rFonts w:ascii="宋体" w:hAnsi="宋体" w:hint="eastAsia"/>
          <w:szCs w:val="21"/>
        </w:rPr>
        <w:t>&gt;&gt;,</w:t>
      </w:r>
    </w:p>
    <w:p w:rsidR="00B97EE2" w:rsidRPr="00B97EE2" w:rsidRDefault="00B97EE2" w:rsidP="00B97EE2">
      <w:pPr>
        <w:rPr>
          <w:rFonts w:ascii="宋体" w:hAnsi="宋体"/>
          <w:szCs w:val="21"/>
        </w:rPr>
      </w:pPr>
      <w:r w:rsidRPr="00B97EE2">
        <w:rPr>
          <w:rFonts w:ascii="宋体" w:hAnsi="宋体"/>
          <w:szCs w:val="21"/>
        </w:rPr>
        <w:t>6</w:t>
      </w:r>
      <w:r w:rsidRPr="00B97EE2">
        <w:rPr>
          <w:rFonts w:ascii="宋体" w:hAnsi="宋体" w:hint="eastAsia"/>
          <w:szCs w:val="21"/>
        </w:rPr>
        <w:t>、《DLT 596-2005 电力设备预防性试验规程》，</w:t>
      </w:r>
    </w:p>
    <w:p w:rsidR="00B97EE2" w:rsidRPr="00B97EE2" w:rsidRDefault="00B97EE2" w:rsidP="00B97EE2">
      <w:pPr>
        <w:rPr>
          <w:rFonts w:ascii="宋体" w:hAnsi="宋体"/>
          <w:szCs w:val="21"/>
        </w:rPr>
      </w:pPr>
      <w:r w:rsidRPr="00B97EE2">
        <w:rPr>
          <w:rFonts w:ascii="宋体" w:hAnsi="宋体"/>
          <w:szCs w:val="21"/>
        </w:rPr>
        <w:t>7</w:t>
      </w:r>
      <w:r w:rsidRPr="00B97EE2">
        <w:rPr>
          <w:rFonts w:ascii="宋体" w:hAnsi="宋体" w:hint="eastAsia"/>
          <w:szCs w:val="21"/>
        </w:rPr>
        <w:t>、&lt;&lt;</w:t>
      </w:r>
      <w:r w:rsidRPr="00B97EE2">
        <w:rPr>
          <w:rFonts w:ascii="宋体" w:hAnsi="宋体"/>
          <w:szCs w:val="21"/>
        </w:rPr>
        <w:t>DL/T 586-2008电力设备监造技术导则</w:t>
      </w:r>
      <w:r w:rsidRPr="00B97EE2">
        <w:rPr>
          <w:rFonts w:ascii="宋体" w:hAnsi="宋体" w:hint="eastAsia"/>
          <w:szCs w:val="21"/>
        </w:rPr>
        <w:t>&gt;&gt;。</w:t>
      </w:r>
    </w:p>
    <w:p w:rsidR="00B97EE2" w:rsidRPr="00B97EE2" w:rsidRDefault="00FA08BC" w:rsidP="00B97EE2">
      <w:pPr>
        <w:rPr>
          <w:rFonts w:ascii="宋体" w:hAnsi="宋体"/>
          <w:b/>
          <w:szCs w:val="21"/>
        </w:rPr>
      </w:pPr>
      <w:r>
        <w:rPr>
          <w:rFonts w:ascii="宋体" w:hAnsi="宋体" w:hint="eastAsia"/>
          <w:b/>
          <w:szCs w:val="21"/>
        </w:rPr>
        <w:t>六</w:t>
      </w:r>
      <w:r w:rsidR="00B97EE2" w:rsidRPr="00B97EE2">
        <w:rPr>
          <w:rFonts w:ascii="宋体" w:hAnsi="宋体" w:hint="eastAsia"/>
          <w:b/>
          <w:szCs w:val="21"/>
        </w:rPr>
        <w:t>、工程施工进度安排：</w:t>
      </w:r>
    </w:p>
    <w:p w:rsidR="00B97EE2" w:rsidRPr="00B97EE2" w:rsidRDefault="00B97EE2" w:rsidP="00B97EE2">
      <w:pPr>
        <w:rPr>
          <w:rFonts w:ascii="宋体" w:hAnsi="宋体"/>
          <w:szCs w:val="21"/>
        </w:rPr>
      </w:pPr>
      <w:r w:rsidRPr="00B97EE2">
        <w:rPr>
          <w:rFonts w:ascii="宋体" w:hAnsi="宋体" w:hint="eastAsia"/>
          <w:szCs w:val="21"/>
        </w:rPr>
        <w:t>工作分组情况如下：</w:t>
      </w:r>
    </w:p>
    <w:p w:rsidR="00B97EE2" w:rsidRPr="00B97EE2" w:rsidRDefault="00B97EE2" w:rsidP="00B97EE2">
      <w:pPr>
        <w:rPr>
          <w:rFonts w:ascii="宋体" w:hAnsi="宋体"/>
          <w:szCs w:val="21"/>
        </w:rPr>
      </w:pPr>
      <w:r w:rsidRPr="00B97EE2">
        <w:rPr>
          <w:rFonts w:ascii="宋体" w:hAnsi="宋体" w:hint="eastAsia"/>
          <w:szCs w:val="21"/>
        </w:rPr>
        <w:t>工作总负责人：高宏兵</w:t>
      </w:r>
    </w:p>
    <w:p w:rsidR="00B97EE2" w:rsidRPr="00B97EE2" w:rsidRDefault="00B97EE2" w:rsidP="00B97EE2">
      <w:pPr>
        <w:rPr>
          <w:rFonts w:ascii="宋体" w:hAnsi="宋体"/>
          <w:szCs w:val="21"/>
        </w:rPr>
      </w:pPr>
      <w:r w:rsidRPr="00B97EE2">
        <w:rPr>
          <w:rFonts w:ascii="宋体" w:hAnsi="宋体" w:hint="eastAsia"/>
          <w:szCs w:val="21"/>
        </w:rPr>
        <w:t>成  员：电试、继保人员</w:t>
      </w:r>
      <w:r w:rsidR="0024460B">
        <w:rPr>
          <w:rFonts w:ascii="宋体" w:hAnsi="宋体"/>
          <w:szCs w:val="21"/>
        </w:rPr>
        <w:t>6</w:t>
      </w:r>
      <w:r w:rsidRPr="00B97EE2">
        <w:rPr>
          <w:rFonts w:ascii="宋体" w:hAnsi="宋体" w:hint="eastAsia"/>
          <w:szCs w:val="21"/>
        </w:rPr>
        <w:t>人；</w:t>
      </w:r>
    </w:p>
    <w:p w:rsidR="00B97EE2" w:rsidRPr="00B97EE2" w:rsidRDefault="00B97EE2" w:rsidP="00B97EE2">
      <w:pPr>
        <w:rPr>
          <w:rFonts w:ascii="宋体" w:hAnsi="宋体"/>
          <w:szCs w:val="21"/>
        </w:rPr>
      </w:pPr>
      <w:r w:rsidRPr="00B97EE2">
        <w:rPr>
          <w:rFonts w:ascii="宋体" w:hAnsi="宋体" w:hint="eastAsia"/>
          <w:szCs w:val="21"/>
        </w:rPr>
        <w:t>工作内容：变电所高压设备</w:t>
      </w:r>
      <w:r w:rsidR="0024460B">
        <w:rPr>
          <w:rFonts w:ascii="宋体" w:hAnsi="宋体" w:hint="eastAsia"/>
          <w:szCs w:val="21"/>
        </w:rPr>
        <w:t>调试</w:t>
      </w:r>
    </w:p>
    <w:p w:rsidR="00B97EE2" w:rsidRPr="00B97EE2" w:rsidRDefault="00B97EE2" w:rsidP="00B97EE2">
      <w:pPr>
        <w:rPr>
          <w:rFonts w:ascii="宋体" w:hAnsi="宋体"/>
          <w:szCs w:val="21"/>
        </w:rPr>
      </w:pPr>
      <w:r w:rsidRPr="00B97EE2">
        <w:rPr>
          <w:rFonts w:ascii="宋体" w:hAnsi="宋体" w:hint="eastAsia"/>
          <w:szCs w:val="21"/>
        </w:rPr>
        <w:t xml:space="preserve">3、施工进度： </w:t>
      </w:r>
    </w:p>
    <w:p w:rsidR="00B97EE2" w:rsidRPr="00B97EE2" w:rsidRDefault="00B97EE2" w:rsidP="00B97EE2">
      <w:pPr>
        <w:rPr>
          <w:rFonts w:ascii="宋体" w:hAnsi="宋体"/>
          <w:szCs w:val="21"/>
        </w:rPr>
      </w:pPr>
      <w:r w:rsidRPr="00B97EE2">
        <w:rPr>
          <w:rFonts w:ascii="宋体" w:hAnsi="宋体" w:hint="eastAsia"/>
          <w:szCs w:val="21"/>
        </w:rPr>
        <w:t>施工周期：暂定</w:t>
      </w:r>
      <w:r w:rsidR="0024460B">
        <w:rPr>
          <w:rFonts w:ascii="宋体" w:hAnsi="宋体"/>
          <w:szCs w:val="21"/>
        </w:rPr>
        <w:t>2</w:t>
      </w:r>
      <w:r w:rsidRPr="00B97EE2">
        <w:rPr>
          <w:rFonts w:ascii="宋体" w:hAnsi="宋体" w:hint="eastAsia"/>
          <w:szCs w:val="21"/>
        </w:rPr>
        <w:t>日历天，具体开工时间根据业主安排。注：本公司可提供2</w:t>
      </w:r>
      <w:r w:rsidRPr="00B97EE2">
        <w:rPr>
          <w:rFonts w:ascii="宋体" w:hAnsi="宋体"/>
          <w:szCs w:val="21"/>
        </w:rPr>
        <w:t>KW</w:t>
      </w:r>
      <w:r w:rsidRPr="00B97EE2">
        <w:rPr>
          <w:rFonts w:ascii="宋体" w:hAnsi="宋体" w:hint="eastAsia"/>
          <w:szCs w:val="21"/>
        </w:rPr>
        <w:t>发电机1台，用于停电状态下试验仪器临时使用。</w:t>
      </w:r>
    </w:p>
    <w:p w:rsidR="00B97EE2" w:rsidRPr="00B97EE2" w:rsidRDefault="00FA08BC" w:rsidP="00B97EE2">
      <w:pPr>
        <w:rPr>
          <w:rFonts w:ascii="宋体" w:hAnsi="宋体"/>
          <w:b/>
          <w:szCs w:val="21"/>
        </w:rPr>
      </w:pPr>
      <w:r>
        <w:rPr>
          <w:rFonts w:ascii="宋体" w:hAnsi="宋体" w:hint="eastAsia"/>
          <w:b/>
          <w:szCs w:val="21"/>
        </w:rPr>
        <w:t>七</w:t>
      </w:r>
      <w:r w:rsidR="00B97EE2" w:rsidRPr="00B97EE2">
        <w:rPr>
          <w:rFonts w:ascii="宋体" w:hAnsi="宋体" w:hint="eastAsia"/>
          <w:b/>
          <w:szCs w:val="21"/>
        </w:rPr>
        <w:t>、主要的设备试验项目:</w:t>
      </w:r>
    </w:p>
    <w:p w:rsidR="00B97EE2" w:rsidRPr="00B97EE2" w:rsidRDefault="00B97EE2" w:rsidP="00B97EE2">
      <w:pPr>
        <w:rPr>
          <w:rFonts w:ascii="宋体" w:hAnsi="宋体"/>
          <w:szCs w:val="21"/>
        </w:rPr>
      </w:pPr>
      <w:r w:rsidRPr="00B97EE2">
        <w:rPr>
          <w:rFonts w:ascii="宋体" w:hAnsi="宋体"/>
          <w:szCs w:val="21"/>
        </w:rPr>
        <w:t>1</w:t>
      </w:r>
      <w:r w:rsidRPr="00B97EE2">
        <w:rPr>
          <w:rFonts w:ascii="宋体" w:hAnsi="宋体" w:hint="eastAsia"/>
          <w:szCs w:val="21"/>
        </w:rPr>
        <w:t>、变压器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425"/>
        <w:gridCol w:w="4227"/>
      </w:tblGrid>
      <w:tr w:rsidR="00B97EE2" w:rsidRPr="00B97EE2" w:rsidTr="004B429E">
        <w:tc>
          <w:tcPr>
            <w:tcW w:w="2228" w:type="dxa"/>
            <w:vAlign w:val="center"/>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25" w:type="dxa"/>
            <w:vAlign w:val="center"/>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4227" w:type="dxa"/>
            <w:vAlign w:val="center"/>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228" w:type="dxa"/>
            <w:vAlign w:val="center"/>
          </w:tcPr>
          <w:p w:rsidR="00B97EE2" w:rsidRPr="00B97EE2" w:rsidRDefault="00B97EE2" w:rsidP="004B429E">
            <w:pPr>
              <w:rPr>
                <w:rFonts w:ascii="宋体" w:hAnsi="宋体"/>
                <w:szCs w:val="21"/>
              </w:rPr>
            </w:pPr>
            <w:r w:rsidRPr="00B97EE2">
              <w:rPr>
                <w:rFonts w:ascii="宋体" w:hAnsi="宋体" w:hint="eastAsia"/>
                <w:szCs w:val="21"/>
              </w:rPr>
              <w:t>1.测量绕组各档位的直流电阻。</w:t>
            </w:r>
          </w:p>
        </w:tc>
        <w:tc>
          <w:tcPr>
            <w:tcW w:w="2425" w:type="dxa"/>
            <w:vAlign w:val="center"/>
          </w:tcPr>
          <w:p w:rsidR="00B97EE2" w:rsidRPr="00B97EE2" w:rsidRDefault="00B97EE2" w:rsidP="004B429E">
            <w:pPr>
              <w:rPr>
                <w:rFonts w:ascii="宋体" w:hAnsi="宋体"/>
                <w:szCs w:val="21"/>
              </w:rPr>
            </w:pPr>
            <w:r w:rsidRPr="00B97EE2">
              <w:rPr>
                <w:rFonts w:ascii="宋体" w:hAnsi="宋体" w:hint="eastAsia"/>
                <w:szCs w:val="21"/>
              </w:rPr>
              <w:t>变压器直流电阻测试仪</w:t>
            </w:r>
          </w:p>
        </w:tc>
        <w:tc>
          <w:tcPr>
            <w:tcW w:w="4227" w:type="dxa"/>
            <w:vAlign w:val="center"/>
          </w:tcPr>
          <w:p w:rsidR="00B97EE2" w:rsidRPr="00B97EE2" w:rsidRDefault="00B97EE2" w:rsidP="004B429E">
            <w:pPr>
              <w:rPr>
                <w:rFonts w:ascii="宋体" w:hAnsi="宋体"/>
                <w:szCs w:val="21"/>
              </w:rPr>
            </w:pPr>
            <w:r w:rsidRPr="00B97EE2">
              <w:rPr>
                <w:rFonts w:ascii="宋体" w:hAnsi="宋体" w:hint="eastAsia"/>
                <w:szCs w:val="21"/>
              </w:rPr>
              <w:t>各相测得值的相互差值应小于平均值的2%,线间测得的相互差值应小于平均值的1%。</w:t>
            </w:r>
          </w:p>
        </w:tc>
      </w:tr>
      <w:tr w:rsidR="00B97EE2" w:rsidRPr="00B97EE2" w:rsidTr="004B429E">
        <w:tc>
          <w:tcPr>
            <w:tcW w:w="2228" w:type="dxa"/>
            <w:vAlign w:val="center"/>
          </w:tcPr>
          <w:p w:rsidR="00B97EE2" w:rsidRPr="00B97EE2" w:rsidRDefault="00B97EE2" w:rsidP="004B429E">
            <w:pPr>
              <w:rPr>
                <w:rFonts w:ascii="宋体" w:hAnsi="宋体"/>
                <w:szCs w:val="21"/>
              </w:rPr>
            </w:pPr>
            <w:r w:rsidRPr="00B97EE2">
              <w:rPr>
                <w:rFonts w:ascii="宋体" w:hAnsi="宋体" w:hint="eastAsia"/>
                <w:szCs w:val="21"/>
              </w:rPr>
              <w:t>2.测量绕组连同套管的绝缘电阻、吸收比、极化指数。</w:t>
            </w:r>
          </w:p>
        </w:tc>
        <w:tc>
          <w:tcPr>
            <w:tcW w:w="2425" w:type="dxa"/>
            <w:vAlign w:val="center"/>
          </w:tcPr>
          <w:p w:rsidR="00B97EE2" w:rsidRPr="00B97EE2" w:rsidRDefault="00B97EE2" w:rsidP="004B429E">
            <w:pPr>
              <w:rPr>
                <w:rFonts w:ascii="宋体" w:hAnsi="宋体"/>
                <w:szCs w:val="21"/>
              </w:rPr>
            </w:pPr>
            <w:r w:rsidRPr="00B97EE2">
              <w:rPr>
                <w:rFonts w:ascii="宋体" w:hAnsi="宋体" w:hint="eastAsia"/>
                <w:szCs w:val="21"/>
              </w:rPr>
              <w:t>2500V电动兆欧表</w:t>
            </w:r>
          </w:p>
        </w:tc>
        <w:tc>
          <w:tcPr>
            <w:tcW w:w="4227" w:type="dxa"/>
            <w:vAlign w:val="center"/>
          </w:tcPr>
          <w:p w:rsidR="00B97EE2" w:rsidRPr="00B97EE2" w:rsidRDefault="00B97EE2" w:rsidP="004B429E">
            <w:pPr>
              <w:rPr>
                <w:rFonts w:ascii="宋体" w:hAnsi="宋体"/>
                <w:szCs w:val="21"/>
              </w:rPr>
            </w:pPr>
            <w:r w:rsidRPr="00B97EE2">
              <w:rPr>
                <w:rFonts w:ascii="宋体" w:hAnsi="宋体" w:hint="eastAsia"/>
                <w:szCs w:val="21"/>
              </w:rPr>
              <w:t>绝缘电阻值不应低于产品出厂试验值的70%。</w:t>
            </w:r>
          </w:p>
        </w:tc>
      </w:tr>
      <w:tr w:rsidR="00B97EE2" w:rsidRPr="00B97EE2" w:rsidTr="004B429E">
        <w:trPr>
          <w:trHeight w:val="277"/>
        </w:trPr>
        <w:tc>
          <w:tcPr>
            <w:tcW w:w="2228" w:type="dxa"/>
          </w:tcPr>
          <w:p w:rsidR="00B97EE2" w:rsidRPr="00B97EE2" w:rsidRDefault="00B97EE2" w:rsidP="004B429E">
            <w:pPr>
              <w:rPr>
                <w:rFonts w:ascii="宋体" w:hAnsi="宋体"/>
                <w:szCs w:val="21"/>
              </w:rPr>
            </w:pPr>
            <w:r w:rsidRPr="00B97EE2">
              <w:rPr>
                <w:rFonts w:ascii="宋体" w:hAnsi="宋体" w:hint="eastAsia"/>
                <w:szCs w:val="21"/>
              </w:rPr>
              <w:t>3.测量绕组连同套管的直流泄漏电流</w:t>
            </w:r>
          </w:p>
        </w:tc>
        <w:tc>
          <w:tcPr>
            <w:tcW w:w="2425" w:type="dxa"/>
            <w:vAlign w:val="center"/>
          </w:tcPr>
          <w:p w:rsidR="00B97EE2" w:rsidRPr="00B97EE2" w:rsidRDefault="00B97EE2" w:rsidP="004B429E">
            <w:pPr>
              <w:rPr>
                <w:rFonts w:ascii="宋体" w:hAnsi="宋体"/>
                <w:szCs w:val="21"/>
              </w:rPr>
            </w:pPr>
            <w:r w:rsidRPr="00B97EE2">
              <w:rPr>
                <w:rFonts w:ascii="宋体" w:hAnsi="宋体" w:hint="eastAsia"/>
                <w:szCs w:val="21"/>
              </w:rPr>
              <w:t>直流发生器</w:t>
            </w:r>
          </w:p>
        </w:tc>
        <w:tc>
          <w:tcPr>
            <w:tcW w:w="4227" w:type="dxa"/>
            <w:vAlign w:val="center"/>
          </w:tcPr>
          <w:p w:rsidR="00B97EE2" w:rsidRPr="00B97EE2" w:rsidRDefault="00B97EE2" w:rsidP="004B429E">
            <w:pPr>
              <w:rPr>
                <w:rFonts w:ascii="宋体" w:hAnsi="宋体"/>
                <w:szCs w:val="21"/>
              </w:rPr>
            </w:pPr>
            <w:r w:rsidRPr="00B97EE2">
              <w:rPr>
                <w:rFonts w:ascii="宋体" w:hAnsi="宋体" w:hint="eastAsia"/>
                <w:szCs w:val="21"/>
              </w:rPr>
              <w:t>泄漏电流不超过规范值。</w:t>
            </w:r>
          </w:p>
        </w:tc>
      </w:tr>
    </w:tbl>
    <w:p w:rsidR="00B97EE2" w:rsidRPr="00B97EE2" w:rsidRDefault="00B97EE2" w:rsidP="00B97EE2">
      <w:pPr>
        <w:rPr>
          <w:rFonts w:ascii="宋体" w:hAnsi="宋体"/>
          <w:szCs w:val="21"/>
        </w:rPr>
      </w:pPr>
    </w:p>
    <w:p w:rsidR="00B97EE2" w:rsidRPr="00B97EE2" w:rsidRDefault="00B97EE2" w:rsidP="00B97EE2">
      <w:pPr>
        <w:rPr>
          <w:rFonts w:ascii="宋体" w:hAnsi="宋体"/>
          <w:szCs w:val="21"/>
        </w:rPr>
      </w:pPr>
      <w:r w:rsidRPr="00B97EE2">
        <w:rPr>
          <w:rFonts w:ascii="宋体" w:hAnsi="宋体" w:hint="eastAsia"/>
          <w:szCs w:val="21"/>
        </w:rPr>
        <w:t>2、避雷器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1"/>
        <w:gridCol w:w="2424"/>
        <w:gridCol w:w="3815"/>
      </w:tblGrid>
      <w:tr w:rsidR="00B97EE2" w:rsidRPr="00B97EE2" w:rsidTr="004B429E">
        <w:tc>
          <w:tcPr>
            <w:tcW w:w="2641" w:type="dxa"/>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24" w:type="dxa"/>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3815" w:type="dxa"/>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641" w:type="dxa"/>
            <w:vAlign w:val="center"/>
          </w:tcPr>
          <w:p w:rsidR="00B97EE2" w:rsidRPr="00B97EE2" w:rsidRDefault="00B97EE2" w:rsidP="004B429E">
            <w:pPr>
              <w:rPr>
                <w:rFonts w:ascii="宋体" w:hAnsi="宋体"/>
                <w:szCs w:val="21"/>
              </w:rPr>
            </w:pPr>
            <w:r w:rsidRPr="00B97EE2">
              <w:rPr>
                <w:rFonts w:ascii="宋体" w:hAnsi="宋体" w:hint="eastAsia"/>
                <w:szCs w:val="21"/>
              </w:rPr>
              <w:t>1.测量绝缘电阻</w:t>
            </w:r>
          </w:p>
        </w:tc>
        <w:tc>
          <w:tcPr>
            <w:tcW w:w="2424" w:type="dxa"/>
            <w:vAlign w:val="center"/>
          </w:tcPr>
          <w:p w:rsidR="00B97EE2" w:rsidRPr="00B97EE2" w:rsidRDefault="00B97EE2" w:rsidP="004B429E">
            <w:pPr>
              <w:rPr>
                <w:rFonts w:ascii="宋体" w:hAnsi="宋体"/>
                <w:szCs w:val="21"/>
              </w:rPr>
            </w:pPr>
            <w:r w:rsidRPr="00B97EE2">
              <w:rPr>
                <w:rFonts w:ascii="宋体" w:hAnsi="宋体" w:hint="eastAsia"/>
                <w:szCs w:val="21"/>
              </w:rPr>
              <w:t>2500V兆欧表</w:t>
            </w:r>
          </w:p>
        </w:tc>
        <w:tc>
          <w:tcPr>
            <w:tcW w:w="3815" w:type="dxa"/>
            <w:vAlign w:val="center"/>
          </w:tcPr>
          <w:p w:rsidR="00B97EE2" w:rsidRPr="00B97EE2" w:rsidRDefault="00B97EE2" w:rsidP="004B429E">
            <w:pPr>
              <w:rPr>
                <w:rFonts w:ascii="宋体" w:hAnsi="宋体"/>
                <w:szCs w:val="21"/>
              </w:rPr>
            </w:pPr>
            <w:r w:rsidRPr="00B97EE2">
              <w:rPr>
                <w:rFonts w:ascii="宋体" w:hAnsi="宋体" w:hint="eastAsia"/>
                <w:szCs w:val="21"/>
              </w:rPr>
              <w:t>绝缘电阻值与出厂试验值相比无明显差别。</w:t>
            </w:r>
          </w:p>
        </w:tc>
      </w:tr>
      <w:tr w:rsidR="00B97EE2" w:rsidRPr="00B97EE2" w:rsidTr="004B429E">
        <w:tc>
          <w:tcPr>
            <w:tcW w:w="2641" w:type="dxa"/>
            <w:vAlign w:val="center"/>
          </w:tcPr>
          <w:p w:rsidR="00B97EE2" w:rsidRPr="00B97EE2" w:rsidRDefault="00B97EE2" w:rsidP="004B429E">
            <w:pPr>
              <w:rPr>
                <w:rFonts w:ascii="宋体" w:hAnsi="宋体"/>
                <w:szCs w:val="21"/>
              </w:rPr>
            </w:pPr>
            <w:r w:rsidRPr="00B97EE2">
              <w:rPr>
                <w:rFonts w:ascii="宋体" w:hAnsi="宋体" w:hint="eastAsia"/>
                <w:szCs w:val="21"/>
              </w:rPr>
              <w:t>2.测量泄漏电流</w:t>
            </w:r>
          </w:p>
        </w:tc>
        <w:tc>
          <w:tcPr>
            <w:tcW w:w="2424" w:type="dxa"/>
            <w:vAlign w:val="center"/>
          </w:tcPr>
          <w:p w:rsidR="00B97EE2" w:rsidRPr="00B97EE2" w:rsidRDefault="00B97EE2" w:rsidP="004B429E">
            <w:pPr>
              <w:rPr>
                <w:rFonts w:ascii="宋体" w:hAnsi="宋体"/>
                <w:szCs w:val="21"/>
              </w:rPr>
            </w:pPr>
            <w:r w:rsidRPr="00B97EE2">
              <w:rPr>
                <w:rFonts w:ascii="宋体" w:hAnsi="宋体" w:hint="eastAsia"/>
                <w:szCs w:val="21"/>
              </w:rPr>
              <w:t>耐压试验设备一套</w:t>
            </w:r>
          </w:p>
        </w:tc>
        <w:tc>
          <w:tcPr>
            <w:tcW w:w="3815" w:type="dxa"/>
            <w:vAlign w:val="center"/>
          </w:tcPr>
          <w:p w:rsidR="00B97EE2" w:rsidRPr="00B97EE2" w:rsidRDefault="00B97EE2" w:rsidP="004B429E">
            <w:pPr>
              <w:rPr>
                <w:rFonts w:ascii="宋体" w:hAnsi="宋体"/>
                <w:szCs w:val="21"/>
              </w:rPr>
            </w:pPr>
            <w:r w:rsidRPr="00B97EE2">
              <w:rPr>
                <w:rFonts w:ascii="宋体" w:hAnsi="宋体" w:hint="eastAsia"/>
                <w:szCs w:val="21"/>
              </w:rPr>
              <w:t>实测数值应符合产品技术条件的规定。</w:t>
            </w:r>
          </w:p>
        </w:tc>
      </w:tr>
    </w:tbl>
    <w:p w:rsidR="00B97EE2" w:rsidRPr="00B97EE2" w:rsidRDefault="00B97EE2" w:rsidP="00B97EE2">
      <w:pPr>
        <w:rPr>
          <w:rFonts w:ascii="宋体" w:hAnsi="宋体"/>
          <w:szCs w:val="21"/>
        </w:rPr>
      </w:pPr>
      <w:r w:rsidRPr="00B97EE2">
        <w:rPr>
          <w:rFonts w:ascii="宋体" w:hAnsi="宋体" w:hint="eastAsia"/>
          <w:szCs w:val="21"/>
        </w:rPr>
        <w:t>3、断路器、负荷开关</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2406"/>
        <w:gridCol w:w="3820"/>
      </w:tblGrid>
      <w:tr w:rsidR="00B97EE2" w:rsidRPr="00B97EE2" w:rsidTr="004B429E">
        <w:tc>
          <w:tcPr>
            <w:tcW w:w="2654" w:type="dxa"/>
            <w:vAlign w:val="center"/>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06" w:type="dxa"/>
            <w:vAlign w:val="center"/>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3820" w:type="dxa"/>
            <w:vAlign w:val="center"/>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654" w:type="dxa"/>
            <w:vAlign w:val="center"/>
          </w:tcPr>
          <w:p w:rsidR="00B97EE2" w:rsidRPr="00B97EE2" w:rsidRDefault="00B97EE2" w:rsidP="004B429E">
            <w:pPr>
              <w:rPr>
                <w:rFonts w:ascii="宋体" w:hAnsi="宋体"/>
                <w:szCs w:val="21"/>
              </w:rPr>
            </w:pPr>
            <w:r w:rsidRPr="00B97EE2">
              <w:rPr>
                <w:rFonts w:ascii="宋体" w:hAnsi="宋体"/>
                <w:szCs w:val="21"/>
              </w:rPr>
              <w:t>1.</w:t>
            </w:r>
            <w:r w:rsidRPr="00B97EE2">
              <w:rPr>
                <w:rFonts w:ascii="宋体" w:hAnsi="宋体" w:hint="eastAsia"/>
                <w:szCs w:val="21"/>
              </w:rPr>
              <w:t>测量绝缘拉杆的绝缘电阻</w:t>
            </w:r>
          </w:p>
        </w:tc>
        <w:tc>
          <w:tcPr>
            <w:tcW w:w="2406" w:type="dxa"/>
            <w:vAlign w:val="center"/>
          </w:tcPr>
          <w:p w:rsidR="00B97EE2" w:rsidRPr="00B97EE2" w:rsidRDefault="00B97EE2" w:rsidP="004B429E">
            <w:pPr>
              <w:rPr>
                <w:rFonts w:ascii="宋体" w:hAnsi="宋体"/>
                <w:szCs w:val="21"/>
              </w:rPr>
            </w:pPr>
            <w:r w:rsidRPr="00B97EE2">
              <w:rPr>
                <w:rFonts w:ascii="宋体" w:hAnsi="宋体" w:hint="eastAsia"/>
                <w:szCs w:val="21"/>
              </w:rPr>
              <w:t>2500V兆欧表</w:t>
            </w:r>
          </w:p>
        </w:tc>
        <w:tc>
          <w:tcPr>
            <w:tcW w:w="3820" w:type="dxa"/>
            <w:vAlign w:val="center"/>
          </w:tcPr>
          <w:p w:rsidR="00B97EE2" w:rsidRPr="00B97EE2" w:rsidRDefault="00B97EE2" w:rsidP="004B429E">
            <w:pPr>
              <w:rPr>
                <w:rFonts w:ascii="宋体" w:hAnsi="宋体"/>
                <w:szCs w:val="21"/>
              </w:rPr>
            </w:pPr>
            <w:r w:rsidRPr="00B97EE2">
              <w:rPr>
                <w:rFonts w:ascii="宋体" w:hAnsi="宋体" w:hint="eastAsia"/>
                <w:szCs w:val="21"/>
              </w:rPr>
              <w:t>有机物绝缘拉杆绝缘电阻不应低于</w:t>
            </w:r>
            <w:smartTag w:uri="urn:schemas-microsoft-com:office:smarttags" w:element="chmetcnv">
              <w:smartTagPr>
                <w:attr w:name="TCSC" w:val="0"/>
                <w:attr w:name="NumberType" w:val="1"/>
                <w:attr w:name="Negative" w:val="False"/>
                <w:attr w:name="HasSpace" w:val="False"/>
                <w:attr w:name="SourceValue" w:val="1200"/>
                <w:attr w:name="UnitName" w:val="m"/>
              </w:smartTagPr>
              <w:r w:rsidRPr="00B97EE2">
                <w:rPr>
                  <w:rFonts w:ascii="宋体" w:hAnsi="宋体" w:hint="eastAsia"/>
                  <w:szCs w:val="21"/>
                </w:rPr>
                <w:t>1200M</w:t>
              </w:r>
            </w:smartTag>
            <w:r w:rsidRPr="00B97EE2">
              <w:rPr>
                <w:rFonts w:ascii="宋体" w:hAnsi="宋体" w:hint="eastAsia"/>
                <w:szCs w:val="21"/>
              </w:rPr>
              <w:t>Ω</w:t>
            </w:r>
          </w:p>
        </w:tc>
      </w:tr>
      <w:tr w:rsidR="00B97EE2" w:rsidRPr="00B97EE2" w:rsidTr="004B429E">
        <w:tc>
          <w:tcPr>
            <w:tcW w:w="2654" w:type="dxa"/>
            <w:vAlign w:val="center"/>
          </w:tcPr>
          <w:p w:rsidR="00B97EE2" w:rsidRPr="00B97EE2" w:rsidRDefault="00B97EE2" w:rsidP="004B429E">
            <w:pPr>
              <w:rPr>
                <w:rFonts w:ascii="宋体" w:hAnsi="宋体"/>
                <w:szCs w:val="21"/>
              </w:rPr>
            </w:pPr>
            <w:r w:rsidRPr="00B97EE2">
              <w:rPr>
                <w:rFonts w:ascii="宋体" w:hAnsi="宋体" w:hint="eastAsia"/>
                <w:szCs w:val="21"/>
              </w:rPr>
              <w:t>2.测量每相导电回路的电阻</w:t>
            </w:r>
          </w:p>
        </w:tc>
        <w:tc>
          <w:tcPr>
            <w:tcW w:w="2406" w:type="dxa"/>
            <w:vAlign w:val="center"/>
          </w:tcPr>
          <w:p w:rsidR="00B97EE2" w:rsidRPr="00B97EE2" w:rsidRDefault="00B97EE2" w:rsidP="004B429E">
            <w:pPr>
              <w:rPr>
                <w:rFonts w:ascii="宋体" w:hAnsi="宋体"/>
                <w:szCs w:val="21"/>
              </w:rPr>
            </w:pPr>
            <w:r w:rsidRPr="00B97EE2">
              <w:rPr>
                <w:rFonts w:ascii="宋体" w:hAnsi="宋体" w:hint="eastAsia"/>
                <w:szCs w:val="21"/>
              </w:rPr>
              <w:t>回路电阻测试仪</w:t>
            </w:r>
          </w:p>
        </w:tc>
        <w:tc>
          <w:tcPr>
            <w:tcW w:w="3820" w:type="dxa"/>
            <w:vAlign w:val="center"/>
          </w:tcPr>
          <w:p w:rsidR="00B97EE2" w:rsidRPr="00B97EE2" w:rsidRDefault="00B97EE2" w:rsidP="004B429E">
            <w:pPr>
              <w:rPr>
                <w:rFonts w:ascii="宋体" w:hAnsi="宋体"/>
                <w:szCs w:val="21"/>
              </w:rPr>
            </w:pPr>
            <w:r w:rsidRPr="00B97EE2">
              <w:rPr>
                <w:rFonts w:ascii="宋体" w:hAnsi="宋体" w:hint="eastAsia"/>
                <w:szCs w:val="21"/>
              </w:rPr>
              <w:t>测量每相导电回路的电阻值及测试方法,应符合产品技术条件的规定。</w:t>
            </w:r>
          </w:p>
        </w:tc>
      </w:tr>
      <w:tr w:rsidR="00B97EE2" w:rsidRPr="00B97EE2" w:rsidTr="004B429E">
        <w:tc>
          <w:tcPr>
            <w:tcW w:w="2654" w:type="dxa"/>
            <w:vAlign w:val="center"/>
          </w:tcPr>
          <w:p w:rsidR="00B97EE2" w:rsidRPr="00B97EE2" w:rsidRDefault="00B97EE2" w:rsidP="004B429E">
            <w:pPr>
              <w:rPr>
                <w:rFonts w:ascii="宋体" w:hAnsi="宋体"/>
                <w:szCs w:val="21"/>
              </w:rPr>
            </w:pPr>
            <w:r w:rsidRPr="00B97EE2">
              <w:rPr>
                <w:rFonts w:ascii="宋体" w:hAnsi="宋体" w:hint="eastAsia"/>
                <w:szCs w:val="21"/>
              </w:rPr>
              <w:t>3.交流耐压试验</w:t>
            </w:r>
          </w:p>
        </w:tc>
        <w:tc>
          <w:tcPr>
            <w:tcW w:w="2406" w:type="dxa"/>
            <w:vAlign w:val="center"/>
          </w:tcPr>
          <w:p w:rsidR="00B97EE2" w:rsidRPr="00B97EE2" w:rsidRDefault="00B97EE2" w:rsidP="004B429E">
            <w:pPr>
              <w:rPr>
                <w:rFonts w:ascii="宋体" w:hAnsi="宋体"/>
                <w:szCs w:val="21"/>
              </w:rPr>
            </w:pPr>
            <w:r w:rsidRPr="00B97EE2">
              <w:rPr>
                <w:rFonts w:ascii="宋体" w:hAnsi="宋体" w:hint="eastAsia"/>
                <w:szCs w:val="21"/>
              </w:rPr>
              <w:t>耐压试验设备一套</w:t>
            </w:r>
          </w:p>
        </w:tc>
        <w:tc>
          <w:tcPr>
            <w:tcW w:w="3820" w:type="dxa"/>
            <w:vAlign w:val="center"/>
          </w:tcPr>
          <w:p w:rsidR="00B97EE2" w:rsidRPr="00B97EE2" w:rsidRDefault="00B97EE2" w:rsidP="004B429E">
            <w:pPr>
              <w:rPr>
                <w:rFonts w:ascii="宋体" w:hAnsi="宋体"/>
                <w:szCs w:val="21"/>
              </w:rPr>
            </w:pPr>
            <w:r w:rsidRPr="00B97EE2">
              <w:rPr>
                <w:rFonts w:ascii="宋体" w:hAnsi="宋体" w:hint="eastAsia"/>
                <w:szCs w:val="21"/>
              </w:rPr>
              <w:t>在断路器合闸及分闸状态下进行交流耐压试验。合闸状态下耐压值为按规定。分闸状态下试验电压按产品技术条件的规定,试验中不应发生贯穿性放电。</w:t>
            </w:r>
          </w:p>
        </w:tc>
      </w:tr>
      <w:tr w:rsidR="00B97EE2" w:rsidRPr="00B97EE2" w:rsidTr="004B429E">
        <w:tc>
          <w:tcPr>
            <w:tcW w:w="2654" w:type="dxa"/>
            <w:vAlign w:val="center"/>
          </w:tcPr>
          <w:p w:rsidR="00B97EE2" w:rsidRPr="00B97EE2" w:rsidRDefault="00B97EE2" w:rsidP="004B429E">
            <w:pPr>
              <w:rPr>
                <w:rFonts w:ascii="宋体" w:hAnsi="宋体"/>
                <w:szCs w:val="21"/>
              </w:rPr>
            </w:pPr>
            <w:r w:rsidRPr="00B97EE2">
              <w:rPr>
                <w:rFonts w:ascii="宋体" w:hAnsi="宋体" w:hint="eastAsia"/>
                <w:szCs w:val="21"/>
              </w:rPr>
              <w:t>4.测量分、合闸线圈的绝缘电阻和直流电阻</w:t>
            </w:r>
          </w:p>
        </w:tc>
        <w:tc>
          <w:tcPr>
            <w:tcW w:w="2406" w:type="dxa"/>
            <w:vAlign w:val="center"/>
          </w:tcPr>
          <w:p w:rsidR="00B97EE2" w:rsidRPr="00B97EE2" w:rsidRDefault="00B97EE2" w:rsidP="004B429E">
            <w:pPr>
              <w:rPr>
                <w:rFonts w:ascii="宋体" w:hAnsi="宋体"/>
                <w:szCs w:val="21"/>
              </w:rPr>
            </w:pPr>
            <w:r w:rsidRPr="00B97EE2">
              <w:rPr>
                <w:rFonts w:ascii="宋体" w:hAnsi="宋体" w:hint="eastAsia"/>
                <w:szCs w:val="21"/>
              </w:rPr>
              <w:t>500V兆欧表、数字式万用表</w:t>
            </w:r>
          </w:p>
        </w:tc>
        <w:tc>
          <w:tcPr>
            <w:tcW w:w="3820" w:type="dxa"/>
            <w:vAlign w:val="center"/>
          </w:tcPr>
          <w:p w:rsidR="00B97EE2" w:rsidRPr="00B97EE2" w:rsidRDefault="00B97EE2" w:rsidP="004B429E">
            <w:pPr>
              <w:rPr>
                <w:rFonts w:ascii="宋体" w:hAnsi="宋体"/>
                <w:szCs w:val="21"/>
              </w:rPr>
            </w:pPr>
            <w:r w:rsidRPr="00B97EE2">
              <w:rPr>
                <w:rFonts w:ascii="宋体" w:hAnsi="宋体" w:hint="eastAsia"/>
                <w:szCs w:val="21"/>
              </w:rPr>
              <w:t>绝缘电阻值不小于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B97EE2">
                <w:rPr>
                  <w:rFonts w:ascii="宋体" w:hAnsi="宋体" w:hint="eastAsia"/>
                  <w:szCs w:val="21"/>
                </w:rPr>
                <w:t>10M</w:t>
              </w:r>
            </w:smartTag>
            <w:r w:rsidRPr="00B97EE2">
              <w:rPr>
                <w:rFonts w:ascii="宋体" w:hAnsi="宋体" w:hint="eastAsia"/>
                <w:szCs w:val="21"/>
              </w:rPr>
              <w:t>Ω，直流电阻值与出厂值相比无明显差别。</w:t>
            </w:r>
          </w:p>
        </w:tc>
      </w:tr>
    </w:tbl>
    <w:p w:rsidR="00B97EE2" w:rsidRPr="00B97EE2" w:rsidRDefault="00B97EE2" w:rsidP="00B97EE2">
      <w:pPr>
        <w:rPr>
          <w:rFonts w:ascii="宋体" w:hAnsi="宋体"/>
          <w:szCs w:val="21"/>
        </w:rPr>
      </w:pPr>
    </w:p>
    <w:p w:rsidR="00B97EE2" w:rsidRPr="00B97EE2" w:rsidRDefault="00B97EE2" w:rsidP="00B97EE2">
      <w:pPr>
        <w:rPr>
          <w:rFonts w:ascii="宋体" w:hAnsi="宋体"/>
          <w:szCs w:val="21"/>
        </w:rPr>
      </w:pPr>
      <w:r w:rsidRPr="00B97EE2">
        <w:rPr>
          <w:rFonts w:ascii="宋体" w:hAnsi="宋体" w:hint="eastAsia"/>
          <w:szCs w:val="21"/>
        </w:rPr>
        <w:t>4、电流互感器、电压互感器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411"/>
        <w:gridCol w:w="3840"/>
      </w:tblGrid>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1.测量绕组的绝缘电阻</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2500V兆欧表</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测量一次绕组对二次绕组及地、各二次绕组间及其对外壳的绝缘电阻</w:t>
            </w:r>
          </w:p>
        </w:tc>
      </w:tr>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2.绕组连同套管对外壳的交流耐压试验</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耐压试验设备一套</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一次绕组连同套管对外壳的交流耐压值符合标准。二次绕组间及其对外壳的试验电压为2KV。</w:t>
            </w:r>
          </w:p>
        </w:tc>
      </w:tr>
    </w:tbl>
    <w:p w:rsidR="00B97EE2" w:rsidRPr="00B97EE2" w:rsidRDefault="00B97EE2" w:rsidP="00B97EE2">
      <w:pPr>
        <w:rPr>
          <w:rFonts w:ascii="宋体" w:hAnsi="宋体"/>
          <w:szCs w:val="21"/>
        </w:rPr>
      </w:pPr>
    </w:p>
    <w:p w:rsidR="00B97EE2" w:rsidRPr="00B97EE2" w:rsidRDefault="00B97EE2" w:rsidP="00B97EE2">
      <w:pPr>
        <w:rPr>
          <w:rFonts w:ascii="宋体" w:hAnsi="宋体"/>
          <w:szCs w:val="21"/>
        </w:rPr>
      </w:pPr>
      <w:r w:rsidRPr="00B97EE2">
        <w:rPr>
          <w:rFonts w:ascii="宋体" w:hAnsi="宋体" w:hint="eastAsia"/>
          <w:szCs w:val="21"/>
        </w:rPr>
        <w:lastRenderedPageBreak/>
        <w:t>5、母排</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2411"/>
        <w:gridCol w:w="3842"/>
      </w:tblGrid>
      <w:tr w:rsidR="00B97EE2" w:rsidRPr="00B97EE2" w:rsidTr="004B429E">
        <w:tc>
          <w:tcPr>
            <w:tcW w:w="2627" w:type="dxa"/>
            <w:vAlign w:val="center"/>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3842" w:type="dxa"/>
            <w:vAlign w:val="center"/>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627" w:type="dxa"/>
            <w:vAlign w:val="center"/>
          </w:tcPr>
          <w:p w:rsidR="00B97EE2" w:rsidRPr="00B97EE2" w:rsidRDefault="00B97EE2" w:rsidP="004B429E">
            <w:pPr>
              <w:rPr>
                <w:rFonts w:ascii="宋体" w:hAnsi="宋体"/>
                <w:szCs w:val="21"/>
              </w:rPr>
            </w:pPr>
            <w:r w:rsidRPr="00B97EE2">
              <w:rPr>
                <w:rFonts w:ascii="宋体" w:hAnsi="宋体" w:hint="eastAsia"/>
                <w:szCs w:val="21"/>
              </w:rPr>
              <w:t>1.测量绝缘电阻</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2500V兆欧表</w:t>
            </w:r>
          </w:p>
        </w:tc>
        <w:tc>
          <w:tcPr>
            <w:tcW w:w="3842" w:type="dxa"/>
            <w:vAlign w:val="center"/>
          </w:tcPr>
          <w:p w:rsidR="00B97EE2" w:rsidRPr="00B97EE2" w:rsidRDefault="00B97EE2" w:rsidP="004B429E">
            <w:pPr>
              <w:rPr>
                <w:rFonts w:ascii="宋体" w:hAnsi="宋体"/>
                <w:szCs w:val="21"/>
              </w:rPr>
            </w:pPr>
            <w:r w:rsidRPr="00B97EE2">
              <w:rPr>
                <w:rFonts w:ascii="宋体" w:hAnsi="宋体" w:hint="eastAsia"/>
                <w:szCs w:val="21"/>
              </w:rPr>
              <w:t>检查高压柜内支持绝缘子有无受潮</w:t>
            </w:r>
          </w:p>
        </w:tc>
      </w:tr>
      <w:tr w:rsidR="00B97EE2" w:rsidRPr="00B97EE2" w:rsidTr="004B429E">
        <w:tc>
          <w:tcPr>
            <w:tcW w:w="2627" w:type="dxa"/>
            <w:vAlign w:val="center"/>
          </w:tcPr>
          <w:p w:rsidR="00B97EE2" w:rsidRPr="00B97EE2" w:rsidRDefault="00B97EE2" w:rsidP="004B429E">
            <w:pPr>
              <w:rPr>
                <w:rFonts w:ascii="宋体" w:hAnsi="宋体"/>
                <w:szCs w:val="21"/>
              </w:rPr>
            </w:pPr>
            <w:r w:rsidRPr="00B97EE2">
              <w:rPr>
                <w:rFonts w:ascii="宋体" w:hAnsi="宋体" w:hint="eastAsia"/>
                <w:szCs w:val="21"/>
              </w:rPr>
              <w:t>2.交流耐压试验</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耐压试验设备一套</w:t>
            </w:r>
          </w:p>
        </w:tc>
        <w:tc>
          <w:tcPr>
            <w:tcW w:w="3842" w:type="dxa"/>
            <w:vAlign w:val="center"/>
          </w:tcPr>
          <w:p w:rsidR="00B97EE2" w:rsidRPr="00B97EE2" w:rsidRDefault="00B97EE2" w:rsidP="004B429E">
            <w:pPr>
              <w:spacing w:line="360" w:lineRule="auto"/>
              <w:jc w:val="left"/>
              <w:rPr>
                <w:rFonts w:ascii="宋体" w:hAnsi="宋体"/>
                <w:szCs w:val="21"/>
              </w:rPr>
            </w:pPr>
            <w:r w:rsidRPr="00B97EE2">
              <w:rPr>
                <w:rFonts w:ascii="宋体" w:hAnsi="宋体" w:hint="eastAsia"/>
                <w:szCs w:val="21"/>
              </w:rPr>
              <w:t>高压柜交流耐压试验，能直接有效地鉴定断路器导电部分对地、断口间及三相之间的绝缘强度。一般高压柜内一次设备一同耐压试验。对封闭式高压柜，必须进行各项之间交流耐压，可排除一些不能直观看到的隐患。</w:t>
            </w:r>
          </w:p>
        </w:tc>
      </w:tr>
    </w:tbl>
    <w:p w:rsidR="00B97EE2" w:rsidRPr="00B97EE2" w:rsidRDefault="00B97EE2" w:rsidP="00B97EE2">
      <w:pPr>
        <w:rPr>
          <w:rFonts w:ascii="宋体" w:hAnsi="宋体"/>
          <w:szCs w:val="21"/>
        </w:rPr>
      </w:pPr>
    </w:p>
    <w:p w:rsidR="00B97EE2" w:rsidRPr="00B97EE2" w:rsidRDefault="00B97EE2" w:rsidP="00B97EE2">
      <w:pPr>
        <w:rPr>
          <w:rFonts w:ascii="宋体" w:hAnsi="宋体"/>
          <w:szCs w:val="21"/>
        </w:rPr>
      </w:pPr>
      <w:r w:rsidRPr="00B97EE2">
        <w:rPr>
          <w:rFonts w:ascii="宋体" w:hAnsi="宋体" w:hint="eastAsia"/>
          <w:szCs w:val="21"/>
        </w:rPr>
        <w:t>6、电缆</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411"/>
        <w:gridCol w:w="3840"/>
      </w:tblGrid>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1.测量绝缘电阻</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2500V兆欧表</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绝缘电阻值与上次试验值相比无明显差别。</w:t>
            </w:r>
          </w:p>
        </w:tc>
      </w:tr>
    </w:tbl>
    <w:p w:rsidR="00B97EE2" w:rsidRPr="00B97EE2" w:rsidRDefault="00B97EE2" w:rsidP="00B97EE2">
      <w:pPr>
        <w:rPr>
          <w:rFonts w:ascii="宋体" w:hAnsi="宋体"/>
          <w:szCs w:val="21"/>
        </w:rPr>
      </w:pPr>
    </w:p>
    <w:p w:rsidR="00B97EE2" w:rsidRPr="00B97EE2" w:rsidRDefault="00B97EE2" w:rsidP="00B97EE2">
      <w:pPr>
        <w:rPr>
          <w:rFonts w:ascii="宋体" w:hAnsi="宋体"/>
          <w:szCs w:val="21"/>
        </w:rPr>
      </w:pPr>
      <w:r w:rsidRPr="00B97EE2">
        <w:rPr>
          <w:rFonts w:ascii="宋体" w:hAnsi="宋体" w:hint="eastAsia"/>
          <w:szCs w:val="21"/>
        </w:rPr>
        <w:t>7、接地</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411"/>
        <w:gridCol w:w="3840"/>
      </w:tblGrid>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试验项目</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使用仪表、仪器</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要求</w:t>
            </w:r>
          </w:p>
        </w:tc>
      </w:tr>
      <w:tr w:rsidR="00B97EE2" w:rsidRPr="00B97EE2" w:rsidTr="004B429E">
        <w:tc>
          <w:tcPr>
            <w:tcW w:w="2629" w:type="dxa"/>
            <w:vAlign w:val="center"/>
          </w:tcPr>
          <w:p w:rsidR="00B97EE2" w:rsidRPr="00B97EE2" w:rsidRDefault="00B97EE2" w:rsidP="004B429E">
            <w:pPr>
              <w:rPr>
                <w:rFonts w:ascii="宋体" w:hAnsi="宋体"/>
                <w:szCs w:val="21"/>
              </w:rPr>
            </w:pPr>
            <w:r w:rsidRPr="00B97EE2">
              <w:rPr>
                <w:rFonts w:ascii="宋体" w:hAnsi="宋体" w:hint="eastAsia"/>
                <w:szCs w:val="21"/>
              </w:rPr>
              <w:t>1、测量接地电阻</w:t>
            </w:r>
          </w:p>
        </w:tc>
        <w:tc>
          <w:tcPr>
            <w:tcW w:w="2411" w:type="dxa"/>
            <w:vAlign w:val="center"/>
          </w:tcPr>
          <w:p w:rsidR="00B97EE2" w:rsidRPr="00B97EE2" w:rsidRDefault="00B97EE2" w:rsidP="004B429E">
            <w:pPr>
              <w:rPr>
                <w:rFonts w:ascii="宋体" w:hAnsi="宋体"/>
                <w:szCs w:val="21"/>
              </w:rPr>
            </w:pPr>
            <w:r w:rsidRPr="00B97EE2">
              <w:rPr>
                <w:rFonts w:ascii="宋体" w:hAnsi="宋体" w:hint="eastAsia"/>
                <w:szCs w:val="21"/>
              </w:rPr>
              <w:t>接地电阻测试仪</w:t>
            </w:r>
          </w:p>
        </w:tc>
        <w:tc>
          <w:tcPr>
            <w:tcW w:w="3840" w:type="dxa"/>
            <w:vAlign w:val="center"/>
          </w:tcPr>
          <w:p w:rsidR="00B97EE2" w:rsidRPr="00B97EE2" w:rsidRDefault="00B97EE2" w:rsidP="004B429E">
            <w:pPr>
              <w:rPr>
                <w:rFonts w:ascii="宋体" w:hAnsi="宋体"/>
                <w:szCs w:val="21"/>
              </w:rPr>
            </w:pPr>
            <w:r w:rsidRPr="00B97EE2">
              <w:rPr>
                <w:rFonts w:ascii="宋体" w:hAnsi="宋体" w:hint="eastAsia"/>
                <w:szCs w:val="21"/>
              </w:rPr>
              <w:t>测量主网各点接地电阻</w:t>
            </w:r>
          </w:p>
        </w:tc>
      </w:tr>
    </w:tbl>
    <w:p w:rsidR="00B97EE2" w:rsidRPr="00B97EE2" w:rsidRDefault="00B97EE2" w:rsidP="00B97EE2">
      <w:pPr>
        <w:rPr>
          <w:rFonts w:ascii="宋体" w:hAnsi="宋体"/>
          <w:szCs w:val="21"/>
        </w:rPr>
      </w:pPr>
      <w:r w:rsidRPr="00B97EE2">
        <w:rPr>
          <w:rFonts w:ascii="宋体" w:hAnsi="宋体" w:hint="eastAsia"/>
          <w:szCs w:val="21"/>
        </w:rPr>
        <w:t xml:space="preserve"> </w:t>
      </w:r>
      <w:r w:rsidRPr="00B97EE2">
        <w:rPr>
          <w:rFonts w:ascii="宋体" w:hAnsi="宋体"/>
          <w:szCs w:val="21"/>
        </w:rPr>
        <w:t>4</w:t>
      </w:r>
      <w:r w:rsidRPr="00B97EE2">
        <w:rPr>
          <w:rFonts w:ascii="宋体" w:hAnsi="宋体" w:hint="eastAsia"/>
          <w:szCs w:val="21"/>
        </w:rPr>
        <w:t>、调试注意事项</w:t>
      </w:r>
    </w:p>
    <w:p w:rsidR="00B97EE2" w:rsidRPr="00B97EE2" w:rsidRDefault="00B97EE2" w:rsidP="00B97EE2">
      <w:pPr>
        <w:rPr>
          <w:rFonts w:ascii="宋体" w:hAnsi="宋体"/>
          <w:szCs w:val="21"/>
        </w:rPr>
      </w:pPr>
      <w:r w:rsidRPr="00B97EE2">
        <w:rPr>
          <w:rFonts w:ascii="宋体" w:hAnsi="宋体" w:hint="eastAsia"/>
          <w:szCs w:val="21"/>
        </w:rPr>
        <w:t>（1）、 对一次设备及回路应先核对型号、规格与设计图纸是否一致，外观检查是否完好，然后进行试验。</w:t>
      </w:r>
    </w:p>
    <w:p w:rsidR="00B97EE2" w:rsidRPr="00B97EE2" w:rsidRDefault="00B97EE2" w:rsidP="00B97EE2">
      <w:pPr>
        <w:rPr>
          <w:rFonts w:ascii="宋体" w:hAnsi="宋体"/>
          <w:szCs w:val="21"/>
        </w:rPr>
      </w:pPr>
      <w:r w:rsidRPr="00B97EE2">
        <w:rPr>
          <w:rFonts w:ascii="宋体" w:hAnsi="宋体" w:hint="eastAsia"/>
          <w:szCs w:val="21"/>
        </w:rPr>
        <w:t>（2）、对二次设备及回路应先对型号、规格及接线与设计图纸是否一致外观检查是否完好，然后对元件单体进行检验，依据建设单位提供的整定值进行整定。二次回路先按图纸进行查线，然后进行系统整组试验。</w:t>
      </w:r>
    </w:p>
    <w:p w:rsidR="00B97EE2" w:rsidRPr="00B97EE2" w:rsidRDefault="00B97EE2" w:rsidP="00B97EE2">
      <w:pPr>
        <w:rPr>
          <w:rFonts w:ascii="宋体" w:hAnsi="宋体"/>
          <w:b/>
          <w:szCs w:val="21"/>
        </w:rPr>
      </w:pPr>
    </w:p>
    <w:p w:rsidR="00B97EE2" w:rsidRPr="00B97EE2" w:rsidRDefault="00B97EE2" w:rsidP="00B97EE2">
      <w:pPr>
        <w:rPr>
          <w:rFonts w:ascii="宋体" w:hAnsi="宋体"/>
          <w:b/>
          <w:szCs w:val="21"/>
        </w:rPr>
      </w:pPr>
    </w:p>
    <w:p w:rsidR="00B97EE2" w:rsidRPr="00B97EE2" w:rsidRDefault="00B97EE2" w:rsidP="00B97EE2">
      <w:pPr>
        <w:rPr>
          <w:rFonts w:ascii="宋体" w:hAnsi="宋体"/>
          <w:b/>
          <w:szCs w:val="21"/>
        </w:rPr>
      </w:pPr>
    </w:p>
    <w:p w:rsidR="00B97EE2" w:rsidRPr="00B97EE2" w:rsidRDefault="00FA08BC" w:rsidP="00B97EE2">
      <w:pPr>
        <w:rPr>
          <w:rFonts w:ascii="宋体" w:hAnsi="宋体"/>
          <w:b/>
          <w:szCs w:val="21"/>
        </w:rPr>
      </w:pPr>
      <w:r>
        <w:rPr>
          <w:rFonts w:ascii="宋体" w:hAnsi="宋体" w:hint="eastAsia"/>
          <w:b/>
          <w:szCs w:val="21"/>
        </w:rPr>
        <w:t>八</w:t>
      </w:r>
      <w:r w:rsidR="00B97EE2" w:rsidRPr="00B97EE2">
        <w:rPr>
          <w:rFonts w:ascii="宋体" w:hAnsi="宋体" w:hint="eastAsia"/>
          <w:b/>
          <w:szCs w:val="21"/>
        </w:rPr>
        <w:t>、</w:t>
      </w:r>
      <w:r w:rsidR="00DA0F65">
        <w:rPr>
          <w:rFonts w:ascii="宋体" w:hAnsi="宋体" w:hint="eastAsia"/>
          <w:b/>
          <w:szCs w:val="21"/>
        </w:rPr>
        <w:t>中标人需提供的参与</w:t>
      </w:r>
      <w:r w:rsidR="00B97EE2" w:rsidRPr="00B97EE2">
        <w:rPr>
          <w:rFonts w:ascii="宋体" w:hAnsi="宋体" w:hint="eastAsia"/>
          <w:b/>
          <w:szCs w:val="21"/>
        </w:rPr>
        <w:t>试验</w:t>
      </w:r>
      <w:r w:rsidR="00DA0F65">
        <w:rPr>
          <w:rFonts w:ascii="宋体" w:hAnsi="宋体" w:hint="eastAsia"/>
          <w:b/>
          <w:szCs w:val="21"/>
        </w:rPr>
        <w:t>的</w:t>
      </w:r>
      <w:r w:rsidR="00B97EE2" w:rsidRPr="00B97EE2">
        <w:rPr>
          <w:rFonts w:ascii="宋体" w:hAnsi="宋体" w:hint="eastAsia"/>
          <w:b/>
          <w:szCs w:val="21"/>
        </w:rPr>
        <w:t>设备仪器仪表清单：</w:t>
      </w:r>
    </w:p>
    <w:tbl>
      <w:tblPr>
        <w:tblW w:w="10170" w:type="dxa"/>
        <w:jc w:val="center"/>
        <w:tblLook w:val="04A0" w:firstRow="1" w:lastRow="0" w:firstColumn="1" w:lastColumn="0" w:noHBand="0" w:noVBand="1"/>
      </w:tblPr>
      <w:tblGrid>
        <w:gridCol w:w="676"/>
        <w:gridCol w:w="4448"/>
        <w:gridCol w:w="3229"/>
        <w:gridCol w:w="894"/>
        <w:gridCol w:w="923"/>
      </w:tblGrid>
      <w:tr w:rsidR="00B97EE2" w:rsidRPr="00B97EE2" w:rsidTr="004B429E">
        <w:trPr>
          <w:trHeight w:val="538"/>
          <w:jc w:val="center"/>
        </w:trPr>
        <w:tc>
          <w:tcPr>
            <w:tcW w:w="10170" w:type="dxa"/>
            <w:gridSpan w:val="5"/>
            <w:tcBorders>
              <w:top w:val="nil"/>
              <w:left w:val="nil"/>
              <w:bottom w:val="nil"/>
              <w:right w:val="nil"/>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试验仪器设备清单</w:t>
            </w:r>
          </w:p>
        </w:tc>
      </w:tr>
      <w:tr w:rsidR="00B97EE2" w:rsidRPr="00B97EE2" w:rsidTr="004B429E">
        <w:trPr>
          <w:trHeight w:val="370"/>
          <w:jc w:val="center"/>
        </w:trPr>
        <w:tc>
          <w:tcPr>
            <w:tcW w:w="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序号</w:t>
            </w:r>
          </w:p>
        </w:tc>
        <w:tc>
          <w:tcPr>
            <w:tcW w:w="4448" w:type="dxa"/>
            <w:tcBorders>
              <w:top w:val="single" w:sz="4" w:space="0" w:color="auto"/>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试验仪器名称</w:t>
            </w:r>
          </w:p>
        </w:tc>
        <w:tc>
          <w:tcPr>
            <w:tcW w:w="3229" w:type="dxa"/>
            <w:tcBorders>
              <w:top w:val="single" w:sz="4" w:space="0" w:color="auto"/>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型  号</w:t>
            </w:r>
          </w:p>
        </w:tc>
        <w:tc>
          <w:tcPr>
            <w:tcW w:w="894" w:type="dxa"/>
            <w:tcBorders>
              <w:top w:val="single" w:sz="4" w:space="0" w:color="auto"/>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单位</w:t>
            </w:r>
          </w:p>
        </w:tc>
        <w:tc>
          <w:tcPr>
            <w:tcW w:w="921" w:type="dxa"/>
            <w:tcBorders>
              <w:top w:val="single" w:sz="4" w:space="0" w:color="auto"/>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数量</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便携式直流高压试验器</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ZGSQ60/2</w:t>
            </w:r>
          </w:p>
        </w:tc>
        <w:tc>
          <w:tcPr>
            <w:tcW w:w="894"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2</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回路电阻测试仪</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KF1770</w:t>
            </w:r>
          </w:p>
        </w:tc>
        <w:tc>
          <w:tcPr>
            <w:tcW w:w="894"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3</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互感器伏安特性测试仪</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HY4000B</w:t>
            </w:r>
          </w:p>
        </w:tc>
        <w:tc>
          <w:tcPr>
            <w:tcW w:w="894"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4</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线箱（互感器）</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5</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绝缘电阻测试仪（兆欧表）</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3125</w:t>
            </w:r>
          </w:p>
        </w:tc>
        <w:tc>
          <w:tcPr>
            <w:tcW w:w="894"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6</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工频耐压装置</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YD1.5/50</w:t>
            </w:r>
          </w:p>
        </w:tc>
        <w:tc>
          <w:tcPr>
            <w:tcW w:w="894"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7</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控制箱（耐压）</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8</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试验变压器（耐压）</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9</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线箱（耐压）</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10</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继电保护试验装置</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VIT-602A</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11</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线箱（继保）</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12</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接地电阻测试仪</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ZC29B-1</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lastRenderedPageBreak/>
              <w:t>13</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线箱（接地电阻）</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14</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变压器变比测试仪</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YH3010B</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15</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线箱（变比）</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16</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变压器直流电阻测试仪</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YHZZ-10A</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17</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开关特性测试仪</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YHKG-F</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18</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线箱（开关啊特性）</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只</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1只</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19</w:t>
            </w:r>
          </w:p>
        </w:tc>
        <w:tc>
          <w:tcPr>
            <w:tcW w:w="4448"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继电保护测试仪</w:t>
            </w:r>
          </w:p>
        </w:tc>
        <w:tc>
          <w:tcPr>
            <w:tcW w:w="3229"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YHJB-660</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r w:rsidR="00B97EE2" w:rsidRPr="00B97EE2" w:rsidTr="004B429E">
        <w:trPr>
          <w:trHeight w:val="370"/>
          <w:jc w:val="center"/>
        </w:trPr>
        <w:tc>
          <w:tcPr>
            <w:tcW w:w="676" w:type="dxa"/>
            <w:tcBorders>
              <w:top w:val="nil"/>
              <w:left w:val="single" w:sz="4" w:space="0" w:color="auto"/>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20</w:t>
            </w:r>
          </w:p>
        </w:tc>
        <w:tc>
          <w:tcPr>
            <w:tcW w:w="4448"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数字万用表（福禄克）</w:t>
            </w:r>
          </w:p>
        </w:tc>
        <w:tc>
          <w:tcPr>
            <w:tcW w:w="3229"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left"/>
              <w:rPr>
                <w:rFonts w:ascii="宋体" w:hAnsi="宋体" w:cs="宋体"/>
                <w:kern w:val="0"/>
                <w:szCs w:val="21"/>
              </w:rPr>
            </w:pPr>
            <w:r w:rsidRPr="00B97EE2">
              <w:rPr>
                <w:rFonts w:ascii="宋体" w:hAnsi="宋体" w:cs="宋体" w:hint="eastAsia"/>
                <w:kern w:val="0"/>
                <w:szCs w:val="21"/>
              </w:rPr>
              <w:t>17B</w:t>
            </w:r>
          </w:p>
        </w:tc>
        <w:tc>
          <w:tcPr>
            <w:tcW w:w="894"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套</w:t>
            </w:r>
          </w:p>
        </w:tc>
        <w:tc>
          <w:tcPr>
            <w:tcW w:w="921" w:type="dxa"/>
            <w:tcBorders>
              <w:top w:val="nil"/>
              <w:left w:val="nil"/>
              <w:bottom w:val="single" w:sz="4" w:space="0" w:color="auto"/>
              <w:right w:val="single" w:sz="4" w:space="0" w:color="auto"/>
            </w:tcBorders>
            <w:shd w:val="clear" w:color="000000" w:fill="FFFFFF"/>
            <w:noWrap/>
            <w:vAlign w:val="center"/>
            <w:hideMark/>
          </w:tcPr>
          <w:p w:rsidR="00B97EE2" w:rsidRPr="00B97EE2" w:rsidRDefault="00B97EE2" w:rsidP="004B429E">
            <w:pPr>
              <w:widowControl/>
              <w:jc w:val="center"/>
              <w:rPr>
                <w:rFonts w:ascii="宋体" w:hAnsi="宋体" w:cs="宋体"/>
                <w:kern w:val="0"/>
                <w:szCs w:val="21"/>
              </w:rPr>
            </w:pPr>
            <w:r w:rsidRPr="00B97EE2">
              <w:rPr>
                <w:rFonts w:ascii="宋体" w:hAnsi="宋体" w:cs="宋体" w:hint="eastAsia"/>
                <w:kern w:val="0"/>
                <w:szCs w:val="21"/>
              </w:rPr>
              <w:t>1套</w:t>
            </w:r>
          </w:p>
        </w:tc>
      </w:tr>
    </w:tbl>
    <w:p w:rsidR="00B97EE2" w:rsidRPr="00B97EE2" w:rsidRDefault="00B97EE2" w:rsidP="00B97EE2">
      <w:pPr>
        <w:ind w:right="480"/>
        <w:rPr>
          <w:rFonts w:ascii="宋体" w:hAnsi="宋体"/>
          <w:szCs w:val="21"/>
        </w:rPr>
      </w:pPr>
    </w:p>
    <w:p w:rsidR="00B97EE2" w:rsidRPr="00FA08BC" w:rsidRDefault="00FA08BC" w:rsidP="00FA08BC">
      <w:pPr>
        <w:pStyle w:val="2"/>
        <w:keepNext w:val="0"/>
        <w:keepLines w:val="0"/>
        <w:spacing w:before="0" w:after="0" w:line="360" w:lineRule="auto"/>
        <w:jc w:val="left"/>
        <w:rPr>
          <w:rFonts w:ascii="宋体" w:eastAsia="宋体" w:hAnsi="宋体"/>
          <w:sz w:val="21"/>
          <w:szCs w:val="21"/>
        </w:rPr>
      </w:pPr>
      <w:r w:rsidRPr="00FA08BC">
        <w:rPr>
          <w:rFonts w:ascii="宋体" w:eastAsia="宋体" w:hAnsi="宋体" w:hint="eastAsia"/>
          <w:sz w:val="21"/>
          <w:szCs w:val="21"/>
        </w:rPr>
        <w:t>九、</w:t>
      </w:r>
      <w:r>
        <w:rPr>
          <w:rFonts w:ascii="宋体" w:eastAsia="宋体" w:hAnsi="宋体" w:hint="eastAsia"/>
          <w:sz w:val="21"/>
          <w:szCs w:val="21"/>
        </w:rPr>
        <w:t>中标人</w:t>
      </w:r>
      <w:r w:rsidRPr="00FA08BC">
        <w:rPr>
          <w:rFonts w:ascii="宋体" w:eastAsia="宋体" w:hAnsi="宋体" w:hint="eastAsia"/>
          <w:sz w:val="21"/>
          <w:szCs w:val="21"/>
        </w:rPr>
        <w:t>对施工安全</w:t>
      </w:r>
      <w:r>
        <w:rPr>
          <w:rFonts w:ascii="宋体" w:eastAsia="宋体" w:hAnsi="宋体" w:hint="eastAsia"/>
          <w:sz w:val="21"/>
          <w:szCs w:val="21"/>
        </w:rPr>
        <w:t>，包括但不限于物品、设备、人身安全</w:t>
      </w:r>
      <w:r w:rsidRPr="00FA08BC">
        <w:rPr>
          <w:rFonts w:ascii="宋体" w:eastAsia="宋体" w:hAnsi="宋体" w:hint="eastAsia"/>
          <w:sz w:val="21"/>
          <w:szCs w:val="21"/>
        </w:rPr>
        <w:t>负全部责任。</w:t>
      </w:r>
      <w:bookmarkEnd w:id="4"/>
      <w:bookmarkEnd w:id="5"/>
      <w:bookmarkEnd w:id="6"/>
    </w:p>
    <w:sectPr w:rsidR="00B97EE2" w:rsidRPr="00FA08BC" w:rsidSect="00F1764A">
      <w:footerReference w:type="default" r:id="rId8"/>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F1" w:rsidRDefault="004805F1">
      <w:r>
        <w:separator/>
      </w:r>
    </w:p>
  </w:endnote>
  <w:endnote w:type="continuationSeparator" w:id="0">
    <w:p w:rsidR="004805F1" w:rsidRDefault="004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3" w:rsidRDefault="004F6C30">
    <w:pPr>
      <w:pStyle w:val="ad"/>
      <w:jc w:val="center"/>
    </w:pPr>
    <w:r>
      <w:fldChar w:fldCharType="begin"/>
    </w:r>
    <w:r w:rsidR="00797DAD">
      <w:instrText>PAGE   \* MERGEFORMAT</w:instrText>
    </w:r>
    <w:r>
      <w:fldChar w:fldCharType="separate"/>
    </w:r>
    <w:r w:rsidR="008E42BC" w:rsidRPr="008E42BC">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F1" w:rsidRDefault="004805F1">
      <w:r>
        <w:separator/>
      </w:r>
    </w:p>
  </w:footnote>
  <w:footnote w:type="continuationSeparator" w:id="0">
    <w:p w:rsidR="004805F1" w:rsidRDefault="004805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15:restartNumberingAfterBreak="0">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65481"/>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0F415F"/>
    <w:rsid w:val="001011FC"/>
    <w:rsid w:val="00102618"/>
    <w:rsid w:val="001034C1"/>
    <w:rsid w:val="001038B4"/>
    <w:rsid w:val="00103B95"/>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5246"/>
    <w:rsid w:val="00165627"/>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460B"/>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354E"/>
    <w:rsid w:val="002D543D"/>
    <w:rsid w:val="002D69E4"/>
    <w:rsid w:val="002D7644"/>
    <w:rsid w:val="002E04E6"/>
    <w:rsid w:val="002E17BA"/>
    <w:rsid w:val="002E33F2"/>
    <w:rsid w:val="002E368A"/>
    <w:rsid w:val="002E7E08"/>
    <w:rsid w:val="002F02F5"/>
    <w:rsid w:val="002F1D48"/>
    <w:rsid w:val="002F4DBB"/>
    <w:rsid w:val="002F5B58"/>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4B9D"/>
    <w:rsid w:val="00340D65"/>
    <w:rsid w:val="00342688"/>
    <w:rsid w:val="003432AC"/>
    <w:rsid w:val="00344FBA"/>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C6C"/>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05F1"/>
    <w:rsid w:val="00482CAD"/>
    <w:rsid w:val="004935C1"/>
    <w:rsid w:val="00496BED"/>
    <w:rsid w:val="0049766C"/>
    <w:rsid w:val="004A2130"/>
    <w:rsid w:val="004A213F"/>
    <w:rsid w:val="004A329D"/>
    <w:rsid w:val="004A3A69"/>
    <w:rsid w:val="004A3F2B"/>
    <w:rsid w:val="004A4B3C"/>
    <w:rsid w:val="004A519D"/>
    <w:rsid w:val="004A76E5"/>
    <w:rsid w:val="004B09A2"/>
    <w:rsid w:val="004B1241"/>
    <w:rsid w:val="004B1CEE"/>
    <w:rsid w:val="004B341A"/>
    <w:rsid w:val="004B6A14"/>
    <w:rsid w:val="004C1F90"/>
    <w:rsid w:val="004C2677"/>
    <w:rsid w:val="004C4CAB"/>
    <w:rsid w:val="004D021C"/>
    <w:rsid w:val="004D071E"/>
    <w:rsid w:val="004D25E6"/>
    <w:rsid w:val="004D47BD"/>
    <w:rsid w:val="004D7237"/>
    <w:rsid w:val="004E0487"/>
    <w:rsid w:val="004E1D39"/>
    <w:rsid w:val="004E24B9"/>
    <w:rsid w:val="004E4367"/>
    <w:rsid w:val="004E43F6"/>
    <w:rsid w:val="004E4B20"/>
    <w:rsid w:val="004E535B"/>
    <w:rsid w:val="004F1D7E"/>
    <w:rsid w:val="004F2C1F"/>
    <w:rsid w:val="004F5F8E"/>
    <w:rsid w:val="004F6C30"/>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64C31"/>
    <w:rsid w:val="00567BF2"/>
    <w:rsid w:val="00573F18"/>
    <w:rsid w:val="005741C8"/>
    <w:rsid w:val="00574362"/>
    <w:rsid w:val="005747F4"/>
    <w:rsid w:val="00576A51"/>
    <w:rsid w:val="0057758F"/>
    <w:rsid w:val="00580957"/>
    <w:rsid w:val="0058147B"/>
    <w:rsid w:val="00583D00"/>
    <w:rsid w:val="00583ECD"/>
    <w:rsid w:val="005850C2"/>
    <w:rsid w:val="005850FF"/>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2ED8"/>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5A1"/>
    <w:rsid w:val="007D16DC"/>
    <w:rsid w:val="007E0563"/>
    <w:rsid w:val="007E3FAD"/>
    <w:rsid w:val="007E4EEA"/>
    <w:rsid w:val="007E5A28"/>
    <w:rsid w:val="007E7474"/>
    <w:rsid w:val="007E78FD"/>
    <w:rsid w:val="007F22B8"/>
    <w:rsid w:val="007F4B25"/>
    <w:rsid w:val="007F6838"/>
    <w:rsid w:val="00800831"/>
    <w:rsid w:val="008019F1"/>
    <w:rsid w:val="008021F3"/>
    <w:rsid w:val="00805E4A"/>
    <w:rsid w:val="008063C0"/>
    <w:rsid w:val="00807DF2"/>
    <w:rsid w:val="00810E03"/>
    <w:rsid w:val="008118F2"/>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42BC"/>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14B2"/>
    <w:rsid w:val="00923355"/>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1218"/>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6EFA"/>
    <w:rsid w:val="009B7762"/>
    <w:rsid w:val="009C2192"/>
    <w:rsid w:val="009C4488"/>
    <w:rsid w:val="009C4C13"/>
    <w:rsid w:val="009C59FD"/>
    <w:rsid w:val="009C767A"/>
    <w:rsid w:val="009C7CE4"/>
    <w:rsid w:val="009D2748"/>
    <w:rsid w:val="009D7EFD"/>
    <w:rsid w:val="009D7FD7"/>
    <w:rsid w:val="009E1A5A"/>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028"/>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1F5B"/>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17E6"/>
    <w:rsid w:val="00B53466"/>
    <w:rsid w:val="00B559A6"/>
    <w:rsid w:val="00B571F7"/>
    <w:rsid w:val="00B6230D"/>
    <w:rsid w:val="00B677A0"/>
    <w:rsid w:val="00B67C13"/>
    <w:rsid w:val="00B70916"/>
    <w:rsid w:val="00B72660"/>
    <w:rsid w:val="00B72892"/>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97EE2"/>
    <w:rsid w:val="00BA07A6"/>
    <w:rsid w:val="00BA2E10"/>
    <w:rsid w:val="00BA3B75"/>
    <w:rsid w:val="00BA50DF"/>
    <w:rsid w:val="00BA5293"/>
    <w:rsid w:val="00BA5763"/>
    <w:rsid w:val="00BA6704"/>
    <w:rsid w:val="00BA6DCF"/>
    <w:rsid w:val="00BA7000"/>
    <w:rsid w:val="00BB0813"/>
    <w:rsid w:val="00BB26B9"/>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19AC"/>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A24"/>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0F65"/>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4128"/>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37A2"/>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1261"/>
    <w:rsid w:val="00EE2234"/>
    <w:rsid w:val="00EE2816"/>
    <w:rsid w:val="00EE7266"/>
    <w:rsid w:val="00EF3944"/>
    <w:rsid w:val="00EF52A1"/>
    <w:rsid w:val="00EF657B"/>
    <w:rsid w:val="00EF765A"/>
    <w:rsid w:val="00F00CCB"/>
    <w:rsid w:val="00F012E0"/>
    <w:rsid w:val="00F01438"/>
    <w:rsid w:val="00F02793"/>
    <w:rsid w:val="00F0532F"/>
    <w:rsid w:val="00F05394"/>
    <w:rsid w:val="00F06124"/>
    <w:rsid w:val="00F06E97"/>
    <w:rsid w:val="00F07E97"/>
    <w:rsid w:val="00F102E0"/>
    <w:rsid w:val="00F10726"/>
    <w:rsid w:val="00F11BE5"/>
    <w:rsid w:val="00F11FDA"/>
    <w:rsid w:val="00F12DB3"/>
    <w:rsid w:val="00F14120"/>
    <w:rsid w:val="00F14749"/>
    <w:rsid w:val="00F1764A"/>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08BC"/>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AC045F5"/>
  <w15:docId w15:val="{6553CCA6-AA6E-4443-A3E5-034528EA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4A"/>
    <w:pPr>
      <w:widowControl w:val="0"/>
      <w:jc w:val="both"/>
    </w:pPr>
    <w:rPr>
      <w:kern w:val="2"/>
      <w:sz w:val="21"/>
      <w:szCs w:val="22"/>
    </w:rPr>
  </w:style>
  <w:style w:type="paragraph" w:styleId="1">
    <w:name w:val="heading 1"/>
    <w:basedOn w:val="a"/>
    <w:next w:val="a"/>
    <w:qFormat/>
    <w:rsid w:val="00F1764A"/>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qFormat/>
    <w:rsid w:val="00F1764A"/>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rsid w:val="00F1764A"/>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0"/>
    <w:qFormat/>
    <w:rsid w:val="00F1764A"/>
    <w:pPr>
      <w:keepNext/>
      <w:keepLines/>
      <w:spacing w:before="240" w:after="64" w:line="320" w:lineRule="auto"/>
      <w:outlineLvl w:val="6"/>
    </w:pPr>
    <w:rPr>
      <w:b/>
      <w:bCs/>
      <w:sz w:val="24"/>
      <w:szCs w:val="24"/>
    </w:rPr>
  </w:style>
  <w:style w:type="paragraph" w:styleId="8">
    <w:name w:val="heading 8"/>
    <w:basedOn w:val="a"/>
    <w:next w:val="a"/>
    <w:link w:val="80"/>
    <w:qFormat/>
    <w:rsid w:val="00F1764A"/>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1764A"/>
  </w:style>
  <w:style w:type="paragraph" w:styleId="a4">
    <w:name w:val="annotation text"/>
    <w:basedOn w:val="a"/>
    <w:qFormat/>
    <w:rsid w:val="00F1764A"/>
    <w:pPr>
      <w:jc w:val="left"/>
    </w:pPr>
    <w:rPr>
      <w:rFonts w:ascii="Times New Roman" w:hAnsi="Times New Roman"/>
      <w:szCs w:val="20"/>
    </w:rPr>
  </w:style>
  <w:style w:type="paragraph" w:styleId="71">
    <w:name w:val="toc 7"/>
    <w:basedOn w:val="a"/>
    <w:next w:val="a"/>
    <w:uiPriority w:val="39"/>
    <w:qFormat/>
    <w:rsid w:val="00F1764A"/>
    <w:pPr>
      <w:ind w:leftChars="1200" w:left="1200"/>
    </w:pPr>
  </w:style>
  <w:style w:type="paragraph" w:styleId="a5">
    <w:name w:val="Normal Indent"/>
    <w:basedOn w:val="a"/>
    <w:qFormat/>
    <w:rsid w:val="00F1764A"/>
    <w:pPr>
      <w:ind w:firstLine="420"/>
    </w:pPr>
  </w:style>
  <w:style w:type="paragraph" w:styleId="a6">
    <w:name w:val="Document Map"/>
    <w:basedOn w:val="a"/>
    <w:qFormat/>
    <w:rsid w:val="00F1764A"/>
    <w:rPr>
      <w:rFonts w:ascii="宋体" w:cs="宋体"/>
      <w:sz w:val="18"/>
      <w:szCs w:val="18"/>
    </w:rPr>
  </w:style>
  <w:style w:type="paragraph" w:styleId="31">
    <w:name w:val="Body Text 3"/>
    <w:basedOn w:val="a"/>
    <w:qFormat/>
    <w:rsid w:val="00F1764A"/>
    <w:rPr>
      <w:rFonts w:ascii="宋体"/>
      <w:sz w:val="24"/>
      <w:szCs w:val="20"/>
    </w:rPr>
  </w:style>
  <w:style w:type="paragraph" w:styleId="a7">
    <w:name w:val="Body Text"/>
    <w:basedOn w:val="a"/>
    <w:link w:val="a8"/>
    <w:qFormat/>
    <w:rsid w:val="00F1764A"/>
    <w:pPr>
      <w:spacing w:after="120"/>
    </w:pPr>
  </w:style>
  <w:style w:type="paragraph" w:styleId="5">
    <w:name w:val="toc 5"/>
    <w:basedOn w:val="a"/>
    <w:next w:val="a"/>
    <w:uiPriority w:val="39"/>
    <w:qFormat/>
    <w:rsid w:val="00F1764A"/>
    <w:pPr>
      <w:ind w:leftChars="800" w:left="800"/>
    </w:pPr>
  </w:style>
  <w:style w:type="paragraph" w:styleId="32">
    <w:name w:val="toc 3"/>
    <w:basedOn w:val="a"/>
    <w:next w:val="a"/>
    <w:uiPriority w:val="39"/>
    <w:qFormat/>
    <w:rsid w:val="00F1764A"/>
    <w:pPr>
      <w:ind w:leftChars="400" w:left="400"/>
    </w:pPr>
  </w:style>
  <w:style w:type="paragraph" w:styleId="a9">
    <w:name w:val="Plain Text"/>
    <w:basedOn w:val="a"/>
    <w:link w:val="aa"/>
    <w:qFormat/>
    <w:rsid w:val="00F1764A"/>
    <w:rPr>
      <w:rFonts w:ascii="宋体"/>
    </w:rPr>
  </w:style>
  <w:style w:type="paragraph" w:styleId="81">
    <w:name w:val="toc 8"/>
    <w:basedOn w:val="a"/>
    <w:next w:val="a"/>
    <w:uiPriority w:val="39"/>
    <w:qFormat/>
    <w:rsid w:val="00F1764A"/>
    <w:pPr>
      <w:ind w:leftChars="1400" w:left="1400"/>
    </w:pPr>
  </w:style>
  <w:style w:type="paragraph" w:styleId="ab">
    <w:name w:val="Date"/>
    <w:basedOn w:val="a"/>
    <w:next w:val="a"/>
    <w:qFormat/>
    <w:rsid w:val="00F1764A"/>
    <w:pPr>
      <w:ind w:leftChars="2500" w:left="2500"/>
    </w:pPr>
    <w:rPr>
      <w:rFonts w:ascii="Times New Roman" w:hAnsi="Times New Roman"/>
      <w:szCs w:val="20"/>
    </w:rPr>
  </w:style>
  <w:style w:type="paragraph" w:styleId="ac">
    <w:name w:val="Balloon Text"/>
    <w:basedOn w:val="a"/>
    <w:qFormat/>
    <w:rsid w:val="00F1764A"/>
    <w:rPr>
      <w:rFonts w:ascii="Times New Roman" w:hAnsi="Times New Roman"/>
      <w:sz w:val="18"/>
      <w:szCs w:val="20"/>
    </w:rPr>
  </w:style>
  <w:style w:type="paragraph" w:styleId="ad">
    <w:name w:val="footer"/>
    <w:basedOn w:val="a"/>
    <w:link w:val="ae"/>
    <w:uiPriority w:val="99"/>
    <w:qFormat/>
    <w:rsid w:val="00F1764A"/>
    <w:pPr>
      <w:tabs>
        <w:tab w:val="center" w:pos="4153"/>
        <w:tab w:val="right" w:pos="8306"/>
      </w:tabs>
      <w:snapToGrid w:val="0"/>
      <w:jc w:val="left"/>
    </w:pPr>
    <w:rPr>
      <w:sz w:val="18"/>
    </w:rPr>
  </w:style>
  <w:style w:type="paragraph" w:styleId="af">
    <w:name w:val="header"/>
    <w:basedOn w:val="a"/>
    <w:qFormat/>
    <w:rsid w:val="00F1764A"/>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rsid w:val="00F1764A"/>
  </w:style>
  <w:style w:type="paragraph" w:styleId="4">
    <w:name w:val="toc 4"/>
    <w:basedOn w:val="a"/>
    <w:next w:val="a"/>
    <w:uiPriority w:val="39"/>
    <w:qFormat/>
    <w:rsid w:val="00F1764A"/>
    <w:pPr>
      <w:ind w:leftChars="600" w:left="600"/>
    </w:pPr>
  </w:style>
  <w:style w:type="paragraph" w:styleId="6">
    <w:name w:val="toc 6"/>
    <w:basedOn w:val="a"/>
    <w:next w:val="a"/>
    <w:uiPriority w:val="39"/>
    <w:qFormat/>
    <w:rsid w:val="00F1764A"/>
    <w:pPr>
      <w:ind w:leftChars="1000" w:left="1000"/>
    </w:pPr>
  </w:style>
  <w:style w:type="paragraph" w:styleId="33">
    <w:name w:val="Body Text Indent 3"/>
    <w:basedOn w:val="a"/>
    <w:qFormat/>
    <w:rsid w:val="00F1764A"/>
    <w:pPr>
      <w:spacing w:after="120"/>
      <w:ind w:leftChars="200" w:left="200"/>
    </w:pPr>
    <w:rPr>
      <w:sz w:val="16"/>
      <w:szCs w:val="16"/>
    </w:rPr>
  </w:style>
  <w:style w:type="paragraph" w:styleId="21">
    <w:name w:val="toc 2"/>
    <w:basedOn w:val="a"/>
    <w:next w:val="a"/>
    <w:uiPriority w:val="39"/>
    <w:qFormat/>
    <w:rsid w:val="00F1764A"/>
    <w:pPr>
      <w:ind w:leftChars="200" w:left="200"/>
    </w:pPr>
  </w:style>
  <w:style w:type="paragraph" w:styleId="9">
    <w:name w:val="toc 9"/>
    <w:basedOn w:val="a"/>
    <w:next w:val="a"/>
    <w:uiPriority w:val="39"/>
    <w:qFormat/>
    <w:rsid w:val="00F1764A"/>
    <w:pPr>
      <w:ind w:leftChars="1600" w:left="1600"/>
    </w:pPr>
  </w:style>
  <w:style w:type="character" w:styleId="af0">
    <w:name w:val="Strong"/>
    <w:qFormat/>
    <w:rsid w:val="00F1764A"/>
    <w:rPr>
      <w:b/>
      <w:bCs/>
    </w:rPr>
  </w:style>
  <w:style w:type="character" w:styleId="af1">
    <w:name w:val="page number"/>
    <w:basedOn w:val="a0"/>
    <w:qFormat/>
    <w:rsid w:val="00F1764A"/>
  </w:style>
  <w:style w:type="character" w:styleId="af2">
    <w:name w:val="Hyperlink"/>
    <w:uiPriority w:val="99"/>
    <w:qFormat/>
    <w:rsid w:val="00F1764A"/>
    <w:rPr>
      <w:color w:val="0000FF"/>
      <w:u w:val="single"/>
    </w:rPr>
  </w:style>
  <w:style w:type="character" w:styleId="af3">
    <w:name w:val="annotation reference"/>
    <w:qFormat/>
    <w:rsid w:val="00F1764A"/>
    <w:rPr>
      <w:sz w:val="21"/>
    </w:rPr>
  </w:style>
  <w:style w:type="table" w:styleId="af4">
    <w:name w:val="Table Grid"/>
    <w:basedOn w:val="a1"/>
    <w:uiPriority w:val="39"/>
    <w:qFormat/>
    <w:rsid w:val="00F1764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4">
    <w:name w:val="_Style 34"/>
    <w:basedOn w:val="1"/>
    <w:next w:val="a"/>
    <w:uiPriority w:val="39"/>
    <w:qFormat/>
    <w:rsid w:val="00F1764A"/>
    <w:pPr>
      <w:widowControl/>
      <w:spacing w:before="480" w:after="0" w:line="276" w:lineRule="auto"/>
      <w:jc w:val="left"/>
      <w:outlineLvl w:val="9"/>
    </w:pPr>
    <w:rPr>
      <w:rFonts w:ascii="Cambria" w:hAnsi="Cambria"/>
      <w:color w:val="365F91"/>
      <w:kern w:val="0"/>
      <w:sz w:val="28"/>
    </w:rPr>
  </w:style>
  <w:style w:type="paragraph" w:customStyle="1" w:styleId="210">
    <w:name w:val="标题 21"/>
    <w:basedOn w:val="a"/>
    <w:next w:val="a"/>
    <w:qFormat/>
    <w:rsid w:val="00F1764A"/>
    <w:pPr>
      <w:keepNext/>
      <w:keepLines/>
      <w:outlineLvl w:val="1"/>
    </w:pPr>
    <w:rPr>
      <w:rFonts w:ascii="Times New Roman" w:hAnsi="Times New Roman" w:hint="eastAsia"/>
      <w:szCs w:val="20"/>
    </w:rPr>
  </w:style>
  <w:style w:type="paragraph" w:customStyle="1" w:styleId="11">
    <w:name w:val="正文文本缩进1"/>
    <w:basedOn w:val="a"/>
    <w:qFormat/>
    <w:rsid w:val="00F1764A"/>
    <w:pPr>
      <w:ind w:firstLineChars="200" w:firstLine="420"/>
    </w:pPr>
  </w:style>
  <w:style w:type="paragraph" w:customStyle="1" w:styleId="12">
    <w:name w:val="1"/>
    <w:basedOn w:val="a"/>
    <w:next w:val="a9"/>
    <w:qFormat/>
    <w:rsid w:val="00F1764A"/>
    <w:rPr>
      <w:rFonts w:ascii="宋体" w:hAnsi="Courier New"/>
      <w:szCs w:val="20"/>
    </w:rPr>
  </w:style>
  <w:style w:type="paragraph" w:customStyle="1" w:styleId="Char">
    <w:name w:val="Char"/>
    <w:basedOn w:val="a"/>
    <w:qFormat/>
    <w:rsid w:val="00F1764A"/>
    <w:rPr>
      <w:rFonts w:ascii="Tahoma" w:hAnsi="Tahoma"/>
      <w:sz w:val="24"/>
      <w:szCs w:val="20"/>
    </w:rPr>
  </w:style>
  <w:style w:type="paragraph" w:customStyle="1" w:styleId="Style23">
    <w:name w:val="_Style 23"/>
    <w:basedOn w:val="a"/>
    <w:qFormat/>
    <w:rsid w:val="00F1764A"/>
    <w:pPr>
      <w:widowControl/>
      <w:spacing w:after="160" w:line="240" w:lineRule="exact"/>
      <w:jc w:val="left"/>
    </w:pPr>
  </w:style>
  <w:style w:type="paragraph" w:customStyle="1" w:styleId="13">
    <w:name w:val="日期1"/>
    <w:basedOn w:val="a"/>
    <w:next w:val="a"/>
    <w:qFormat/>
    <w:rsid w:val="00F1764A"/>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rsid w:val="00F1764A"/>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sid w:val="00F1764A"/>
    <w:rPr>
      <w:rFonts w:ascii="Times New Roman" w:hAnsi="Times New Roman"/>
      <w:kern w:val="2"/>
      <w:sz w:val="21"/>
    </w:rPr>
  </w:style>
  <w:style w:type="paragraph" w:customStyle="1" w:styleId="00">
    <w:name w:val="正文00"/>
    <w:basedOn w:val="a"/>
    <w:qFormat/>
    <w:rsid w:val="00F1764A"/>
    <w:pPr>
      <w:topLinePunct/>
      <w:spacing w:line="360" w:lineRule="auto"/>
      <w:ind w:firstLineChars="200" w:firstLine="200"/>
    </w:pPr>
    <w:rPr>
      <w:sz w:val="24"/>
      <w:szCs w:val="21"/>
    </w:rPr>
  </w:style>
  <w:style w:type="paragraph" w:customStyle="1" w:styleId="af5">
    <w:name w:val="节"/>
    <w:basedOn w:val="2"/>
    <w:qFormat/>
    <w:rsid w:val="00F1764A"/>
    <w:pPr>
      <w:tabs>
        <w:tab w:val="left" w:pos="576"/>
      </w:tabs>
      <w:spacing w:line="240" w:lineRule="auto"/>
      <w:ind w:left="576" w:hanging="576"/>
    </w:pPr>
    <w:rPr>
      <w:rFonts w:ascii="黑体"/>
      <w:b w:val="0"/>
      <w:bCs/>
      <w:sz w:val="28"/>
      <w:szCs w:val="28"/>
    </w:rPr>
  </w:style>
  <w:style w:type="character" w:customStyle="1" w:styleId="30">
    <w:name w:val="标题 3 字符"/>
    <w:link w:val="3"/>
    <w:qFormat/>
    <w:rsid w:val="00F1764A"/>
    <w:rPr>
      <w:rFonts w:ascii="黑体" w:eastAsia="黑体" w:hAnsi="Calibri"/>
      <w:kern w:val="2"/>
      <w:sz w:val="28"/>
    </w:rPr>
  </w:style>
  <w:style w:type="character" w:customStyle="1" w:styleId="1Char">
    <w:name w:val="样式1 Char"/>
    <w:link w:val="14"/>
    <w:qFormat/>
    <w:rsid w:val="00F1764A"/>
    <w:rPr>
      <w:rFonts w:eastAsia="仿宋体"/>
      <w:spacing w:val="-16"/>
      <w:kern w:val="0"/>
      <w:sz w:val="28"/>
      <w:szCs w:val="20"/>
    </w:rPr>
  </w:style>
  <w:style w:type="character" w:customStyle="1" w:styleId="Char1">
    <w:name w:val="批注文字 Char1"/>
    <w:qFormat/>
    <w:rsid w:val="00F1764A"/>
    <w:rPr>
      <w:rFonts w:ascii="Times New Roman" w:eastAsia="宋体" w:hAnsi="Times New Roman" w:cs="Times New Roman"/>
      <w:sz w:val="20"/>
      <w:szCs w:val="20"/>
      <w:lang w:bidi="ar-SA"/>
    </w:rPr>
  </w:style>
  <w:style w:type="character" w:customStyle="1" w:styleId="20">
    <w:name w:val="标题 2 字符"/>
    <w:link w:val="2"/>
    <w:qFormat/>
    <w:rsid w:val="00F1764A"/>
    <w:rPr>
      <w:rFonts w:ascii="Arial" w:eastAsia="黑体" w:hAnsi="Arial"/>
      <w:b/>
      <w:kern w:val="2"/>
      <w:sz w:val="32"/>
    </w:rPr>
  </w:style>
  <w:style w:type="character" w:customStyle="1" w:styleId="ae">
    <w:name w:val="页脚 字符"/>
    <w:link w:val="ad"/>
    <w:uiPriority w:val="99"/>
    <w:qFormat/>
    <w:rsid w:val="00F1764A"/>
    <w:rPr>
      <w:rFonts w:ascii="Calibri" w:eastAsia="宋体" w:hAnsi="Calibri"/>
      <w:kern w:val="2"/>
      <w:sz w:val="18"/>
      <w:szCs w:val="22"/>
    </w:rPr>
  </w:style>
  <w:style w:type="character" w:customStyle="1" w:styleId="font41">
    <w:name w:val="font41"/>
    <w:qFormat/>
    <w:rsid w:val="00F1764A"/>
    <w:rPr>
      <w:rFonts w:ascii="宋体" w:eastAsia="宋体" w:hAnsi="宋体" w:cs="宋体" w:hint="eastAsia"/>
      <w:color w:val="000000"/>
      <w:sz w:val="24"/>
      <w:szCs w:val="24"/>
      <w:u w:val="none"/>
    </w:rPr>
  </w:style>
  <w:style w:type="character" w:customStyle="1" w:styleId="stylekwd">
    <w:name w:val="style_kwd"/>
    <w:basedOn w:val="a0"/>
    <w:qFormat/>
    <w:rsid w:val="00F1764A"/>
  </w:style>
  <w:style w:type="character" w:customStyle="1" w:styleId="70">
    <w:name w:val="标题 7 字符"/>
    <w:link w:val="7"/>
    <w:semiHidden/>
    <w:qFormat/>
    <w:rsid w:val="00F1764A"/>
    <w:rPr>
      <w:rFonts w:ascii="Calibri" w:eastAsia="宋体" w:hAnsi="Calibri"/>
      <w:b/>
      <w:bCs/>
      <w:kern w:val="2"/>
      <w:sz w:val="24"/>
      <w:szCs w:val="24"/>
    </w:rPr>
  </w:style>
  <w:style w:type="character" w:customStyle="1" w:styleId="a8">
    <w:name w:val="正文文本 字符"/>
    <w:link w:val="a7"/>
    <w:qFormat/>
    <w:rsid w:val="00F1764A"/>
    <w:rPr>
      <w:rFonts w:ascii="Calibri" w:eastAsia="宋体" w:hAnsi="Calibri"/>
      <w:kern w:val="2"/>
      <w:sz w:val="21"/>
      <w:szCs w:val="22"/>
    </w:rPr>
  </w:style>
  <w:style w:type="character" w:customStyle="1" w:styleId="af6">
    <w:name w:val="样式 新宋体 小四"/>
    <w:qFormat/>
    <w:rsid w:val="00F1764A"/>
    <w:rPr>
      <w:rFonts w:ascii="新宋体" w:eastAsia="宋体" w:hAnsi="新宋体"/>
      <w:sz w:val="21"/>
    </w:rPr>
  </w:style>
  <w:style w:type="character" w:customStyle="1" w:styleId="CommentTextChar">
    <w:name w:val="Comment Text Char"/>
    <w:qFormat/>
    <w:rsid w:val="00F1764A"/>
  </w:style>
  <w:style w:type="character" w:customStyle="1" w:styleId="aa">
    <w:name w:val="纯文本 字符"/>
    <w:link w:val="a9"/>
    <w:qFormat/>
    <w:rsid w:val="00F1764A"/>
    <w:rPr>
      <w:rFonts w:ascii="宋体" w:eastAsia="宋体" w:hAnsi="Calibri"/>
      <w:kern w:val="2"/>
      <w:sz w:val="21"/>
      <w:szCs w:val="22"/>
    </w:rPr>
  </w:style>
  <w:style w:type="character" w:customStyle="1" w:styleId="80">
    <w:name w:val="标题 8 字符"/>
    <w:link w:val="8"/>
    <w:semiHidden/>
    <w:qFormat/>
    <w:rsid w:val="00F1764A"/>
    <w:rPr>
      <w:rFonts w:ascii="Calibri Light" w:eastAsia="宋体" w:hAnsi="Calibri Light" w:cs="Times New Roman"/>
      <w:kern w:val="2"/>
      <w:sz w:val="24"/>
      <w:szCs w:val="24"/>
    </w:rPr>
  </w:style>
  <w:style w:type="paragraph" w:customStyle="1" w:styleId="15">
    <w:name w:val="正文文本缩进1"/>
    <w:basedOn w:val="a"/>
    <w:qFormat/>
    <w:rsid w:val="00F1764A"/>
    <w:pPr>
      <w:ind w:firstLineChars="200" w:firstLine="420"/>
    </w:pPr>
  </w:style>
  <w:style w:type="paragraph" w:styleId="af7">
    <w:name w:val="List Paragraph"/>
    <w:basedOn w:val="a"/>
    <w:uiPriority w:val="99"/>
    <w:rsid w:val="00D1349B"/>
    <w:pPr>
      <w:ind w:firstLineChars="200" w:firstLine="420"/>
    </w:pPr>
  </w:style>
  <w:style w:type="character" w:customStyle="1" w:styleId="fontstyle01">
    <w:name w:val="fontstyle01"/>
    <w:rsid w:val="00A81F5B"/>
    <w:rPr>
      <w:rFonts w:ascii="宋体" w:eastAsia="宋体" w:hAnsi="宋体" w:hint="eastAsia"/>
      <w:b w:val="0"/>
      <w:bCs w:val="0"/>
      <w:i w:val="0"/>
      <w:iCs w:val="0"/>
      <w:color w:val="000000"/>
      <w:sz w:val="24"/>
      <w:szCs w:val="24"/>
    </w:rPr>
  </w:style>
  <w:style w:type="character" w:customStyle="1" w:styleId="af8">
    <w:name w:val="标题 字符"/>
    <w:link w:val="af9"/>
    <w:locked/>
    <w:rsid w:val="00981218"/>
    <w:rPr>
      <w:rFonts w:ascii="Cambria" w:hAnsi="Cambria"/>
      <w:b/>
      <w:bCs/>
      <w:sz w:val="32"/>
      <w:szCs w:val="32"/>
    </w:rPr>
  </w:style>
  <w:style w:type="paragraph" w:styleId="af9">
    <w:name w:val="Title"/>
    <w:basedOn w:val="a"/>
    <w:next w:val="a"/>
    <w:link w:val="af8"/>
    <w:qFormat/>
    <w:rsid w:val="00981218"/>
    <w:pPr>
      <w:spacing w:before="240" w:after="60"/>
      <w:jc w:val="center"/>
      <w:outlineLvl w:val="0"/>
    </w:pPr>
    <w:rPr>
      <w:rFonts w:ascii="Cambria" w:hAnsi="Cambria"/>
      <w:b/>
      <w:bCs/>
      <w:kern w:val="0"/>
      <w:sz w:val="32"/>
      <w:szCs w:val="32"/>
    </w:rPr>
  </w:style>
  <w:style w:type="character" w:customStyle="1" w:styleId="Char10">
    <w:name w:val="标题 Char1"/>
    <w:basedOn w:val="a0"/>
    <w:rsid w:val="00981218"/>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5873">
      <w:bodyDiv w:val="1"/>
      <w:marLeft w:val="0"/>
      <w:marRight w:val="0"/>
      <w:marTop w:val="0"/>
      <w:marBottom w:val="0"/>
      <w:divBdr>
        <w:top w:val="none" w:sz="0" w:space="0" w:color="auto"/>
        <w:left w:val="none" w:sz="0" w:space="0" w:color="auto"/>
        <w:bottom w:val="none" w:sz="0" w:space="0" w:color="auto"/>
        <w:right w:val="none" w:sz="0" w:space="0" w:color="auto"/>
      </w:divBdr>
    </w:div>
    <w:div w:id="170418846">
      <w:bodyDiv w:val="1"/>
      <w:marLeft w:val="0"/>
      <w:marRight w:val="0"/>
      <w:marTop w:val="0"/>
      <w:marBottom w:val="0"/>
      <w:divBdr>
        <w:top w:val="none" w:sz="0" w:space="0" w:color="auto"/>
        <w:left w:val="none" w:sz="0" w:space="0" w:color="auto"/>
        <w:bottom w:val="none" w:sz="0" w:space="0" w:color="auto"/>
        <w:right w:val="none" w:sz="0" w:space="0" w:color="auto"/>
      </w:divBdr>
    </w:div>
    <w:div w:id="596403916">
      <w:bodyDiv w:val="1"/>
      <w:marLeft w:val="0"/>
      <w:marRight w:val="0"/>
      <w:marTop w:val="0"/>
      <w:marBottom w:val="0"/>
      <w:divBdr>
        <w:top w:val="none" w:sz="0" w:space="0" w:color="auto"/>
        <w:left w:val="none" w:sz="0" w:space="0" w:color="auto"/>
        <w:bottom w:val="none" w:sz="0" w:space="0" w:color="auto"/>
        <w:right w:val="none" w:sz="0" w:space="0" w:color="auto"/>
      </w:divBdr>
      <w:divsChild>
        <w:div w:id="933636093">
          <w:marLeft w:val="0"/>
          <w:marRight w:val="0"/>
          <w:marTop w:val="0"/>
          <w:marBottom w:val="0"/>
          <w:divBdr>
            <w:top w:val="none" w:sz="0" w:space="0" w:color="auto"/>
            <w:left w:val="none" w:sz="0" w:space="0" w:color="auto"/>
            <w:bottom w:val="none" w:sz="0" w:space="0" w:color="auto"/>
            <w:right w:val="none" w:sz="0" w:space="0" w:color="auto"/>
          </w:divBdr>
        </w:div>
      </w:divsChild>
    </w:div>
    <w:div w:id="165179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873</Words>
  <Characters>4980</Characters>
  <Application>Microsoft Office Word</Application>
  <DocSecurity>0</DocSecurity>
  <Lines>41</Lines>
  <Paragraphs>11</Paragraphs>
  <ScaleCrop>false</ScaleCrop>
  <Company>Lenovo</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shca-m</cp:lastModifiedBy>
  <cp:revision>8</cp:revision>
  <cp:lastPrinted>2016-10-09T01:12:00Z</cp:lastPrinted>
  <dcterms:created xsi:type="dcterms:W3CDTF">2023-03-20T07:18:00Z</dcterms:created>
  <dcterms:modified xsi:type="dcterms:W3CDTF">2023-05-04T03:26:00Z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