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D6" w:rsidRDefault="00184C2F">
      <w:pPr>
        <w:pStyle w:val="a9"/>
        <w:jc w:val="left"/>
        <w:rPr>
          <w:rFonts w:ascii="宋体" w:hAnsi="宋体" w:cs="宋体"/>
          <w:kern w:val="2"/>
          <w:sz w:val="28"/>
          <w:szCs w:val="28"/>
        </w:rPr>
      </w:pPr>
      <w:r>
        <w:rPr>
          <w:rFonts w:ascii="宋体" w:hAnsi="宋体" w:cs="宋体" w:hint="eastAsia"/>
          <w:kern w:val="2"/>
          <w:sz w:val="28"/>
          <w:szCs w:val="28"/>
        </w:rPr>
        <w:t>项目名称：复旦大学附属肿瘤医院浦东院区（应急报警系统）材料供应服务项目</w:t>
      </w:r>
    </w:p>
    <w:p w:rsidR="00EA2AD6" w:rsidRDefault="00184C2F">
      <w:pPr>
        <w:jc w:val="left"/>
        <w:rPr>
          <w:rFonts w:ascii="宋体" w:hAnsi="宋体" w:cs="宋体"/>
          <w:b/>
          <w:bCs/>
          <w:sz w:val="28"/>
          <w:szCs w:val="28"/>
        </w:rPr>
      </w:pPr>
      <w:r>
        <w:rPr>
          <w:rFonts w:ascii="宋体" w:hAnsi="宋体" w:cs="宋体" w:hint="eastAsia"/>
          <w:b/>
          <w:bCs/>
          <w:sz w:val="28"/>
          <w:szCs w:val="28"/>
        </w:rPr>
        <w:t>预算科目：(应急报警系统)，总预算(</w:t>
      </w:r>
      <w:r w:rsidR="00B55615">
        <w:rPr>
          <w:rFonts w:ascii="宋体" w:hAnsi="宋体" w:cs="宋体"/>
          <w:b/>
          <w:bCs/>
          <w:sz w:val="28"/>
          <w:szCs w:val="28"/>
        </w:rPr>
        <w:t>6</w:t>
      </w:r>
      <w:r>
        <w:rPr>
          <w:rFonts w:ascii="宋体" w:hAnsi="宋体" w:cs="宋体" w:hint="eastAsia"/>
          <w:b/>
          <w:bCs/>
          <w:sz w:val="28"/>
          <w:szCs w:val="28"/>
        </w:rPr>
        <w:t>)</w:t>
      </w:r>
      <w:r w:rsidR="00B55615">
        <w:rPr>
          <w:rFonts w:ascii="宋体" w:hAnsi="宋体" w:cs="宋体" w:hint="eastAsia"/>
          <w:b/>
          <w:bCs/>
          <w:sz w:val="28"/>
          <w:szCs w:val="28"/>
        </w:rPr>
        <w:t>万</w:t>
      </w:r>
      <w:r w:rsidR="00B55615">
        <w:rPr>
          <w:rFonts w:ascii="宋体" w:hAnsi="宋体" w:cs="宋体"/>
          <w:b/>
          <w:bCs/>
          <w:sz w:val="28"/>
          <w:szCs w:val="28"/>
        </w:rPr>
        <w:t xml:space="preserve"> </w:t>
      </w:r>
    </w:p>
    <w:p w:rsidR="00EA2AD6" w:rsidRDefault="00184C2F">
      <w:pPr>
        <w:widowControl/>
        <w:jc w:val="left"/>
        <w:rPr>
          <w:sz w:val="40"/>
          <w:szCs w:val="48"/>
        </w:rPr>
      </w:pPr>
      <w:r>
        <w:rPr>
          <w:rFonts w:ascii="微软雅黑" w:eastAsia="微软雅黑" w:hAnsi="微软雅黑" w:cs="微软雅黑"/>
          <w:color w:val="333333"/>
          <w:kern w:val="0"/>
          <w:szCs w:val="21"/>
        </w:rPr>
        <w:t xml:space="preserve">招标项目概况 </w:t>
      </w:r>
    </w:p>
    <w:p w:rsidR="00EA2AD6" w:rsidRDefault="00184C2F">
      <w:pPr>
        <w:widowControl/>
        <w:jc w:val="left"/>
        <w:rPr>
          <w:rFonts w:ascii="微软雅黑" w:eastAsia="微软雅黑" w:hAnsi="微软雅黑" w:cs="微软雅黑"/>
          <w:color w:val="333333"/>
          <w:kern w:val="0"/>
          <w:szCs w:val="21"/>
        </w:rPr>
      </w:pPr>
      <w:r>
        <w:rPr>
          <w:rFonts w:ascii="微软雅黑" w:eastAsia="微软雅黑" w:hAnsi="微软雅黑" w:cs="微软雅黑" w:hint="eastAsia"/>
          <w:color w:val="333333"/>
          <w:kern w:val="0"/>
          <w:szCs w:val="21"/>
        </w:rPr>
        <w:t>1．本次采购内容：复旦大学附属肿瘤医院浦东院区(应急报警系统)材料供应服务</w:t>
      </w:r>
    </w:p>
    <w:p w:rsidR="00EA2AD6" w:rsidRDefault="00184C2F">
      <w:pPr>
        <w:widowControl/>
        <w:jc w:val="left"/>
        <w:rPr>
          <w:sz w:val="40"/>
          <w:szCs w:val="48"/>
        </w:rPr>
      </w:pPr>
      <w:r>
        <w:rPr>
          <w:rFonts w:ascii="微软雅黑" w:eastAsia="微软雅黑" w:hAnsi="微软雅黑" w:cs="微软雅黑" w:hint="eastAsia"/>
          <w:color w:val="333333"/>
          <w:kern w:val="0"/>
          <w:szCs w:val="21"/>
        </w:rPr>
        <w:t>2．服务内容：浦东院区日常(应急报警系统)材料供货，包括但不限于采购清单内容</w:t>
      </w:r>
    </w:p>
    <w:p w:rsidR="00EA2AD6" w:rsidRDefault="00184C2F">
      <w:pPr>
        <w:widowControl/>
        <w:jc w:val="left"/>
        <w:rPr>
          <w:sz w:val="40"/>
          <w:szCs w:val="48"/>
        </w:rPr>
      </w:pPr>
      <w:r>
        <w:rPr>
          <w:rFonts w:ascii="微软雅黑" w:eastAsia="微软雅黑" w:hAnsi="微软雅黑" w:cs="微软雅黑" w:hint="eastAsia"/>
          <w:color w:val="333333"/>
          <w:kern w:val="0"/>
          <w:szCs w:val="21"/>
        </w:rPr>
        <w:t>3．服务期：本项目采取一次招标、按年度分别签订合同并实施。招标人可根据实际情况，无条件终止合同或不签订次年合同。另外，若中标人考核不通过或发生投标人损害招标人权益的情况，招标人有权无条件终止合同或拒绝签订次年合同。在服务过程中服务质量不能满足招标人要求，招标人有权立即与投标人无条件解除合同。合同执行中遇有执行重大变更、不可抗力及上级主管部门重大政策变化，双方按合同约定另行友好协商解决。</w:t>
      </w:r>
    </w:p>
    <w:p w:rsidR="00EA2AD6" w:rsidRDefault="00184C2F">
      <w:pPr>
        <w:widowControl/>
        <w:jc w:val="left"/>
        <w:rPr>
          <w:sz w:val="40"/>
          <w:szCs w:val="48"/>
        </w:rPr>
      </w:pPr>
      <w:r>
        <w:rPr>
          <w:rFonts w:ascii="微软雅黑" w:eastAsia="微软雅黑" w:hAnsi="微软雅黑" w:cs="微软雅黑" w:hint="eastAsia"/>
          <w:color w:val="333333"/>
          <w:kern w:val="0"/>
          <w:szCs w:val="21"/>
        </w:rPr>
        <w:t xml:space="preserve">4．服务地点：招标人指定地点（上海市浦东新区康新公路4333号、红曲路688号）。 </w:t>
      </w:r>
    </w:p>
    <w:p w:rsidR="00EA2AD6" w:rsidRDefault="00184C2F">
      <w:pPr>
        <w:widowControl/>
        <w:jc w:val="left"/>
        <w:rPr>
          <w:rFonts w:ascii="微软雅黑" w:eastAsia="微软雅黑" w:hAnsi="微软雅黑" w:cs="微软雅黑"/>
          <w:color w:val="333333"/>
          <w:kern w:val="0"/>
          <w:szCs w:val="21"/>
        </w:rPr>
      </w:pPr>
      <w:r>
        <w:rPr>
          <w:rFonts w:ascii="微软雅黑" w:eastAsia="微软雅黑" w:hAnsi="微软雅黑" w:cs="微软雅黑" w:hint="eastAsia"/>
          <w:color w:val="333333"/>
          <w:kern w:val="0"/>
          <w:szCs w:val="21"/>
        </w:rPr>
        <w:t>5．本次招标预算金额：(</w:t>
      </w:r>
      <w:r w:rsidR="007E78DF">
        <w:rPr>
          <w:rFonts w:ascii="微软雅黑" w:eastAsia="微软雅黑" w:hAnsi="微软雅黑" w:cs="微软雅黑"/>
          <w:color w:val="333333"/>
          <w:kern w:val="0"/>
          <w:szCs w:val="21"/>
        </w:rPr>
        <w:t>6</w:t>
      </w:r>
      <w:bookmarkStart w:id="0" w:name="_GoBack"/>
      <w:bookmarkEnd w:id="0"/>
      <w:r>
        <w:rPr>
          <w:rFonts w:ascii="微软雅黑" w:eastAsia="微软雅黑" w:hAnsi="微软雅黑" w:cs="微软雅黑" w:hint="eastAsia"/>
          <w:color w:val="333333"/>
          <w:kern w:val="0"/>
          <w:szCs w:val="21"/>
        </w:rPr>
        <w:t>)万元人民币（含税），最终以实际使用结算为准，但不超过预算额。招标清单内内容按月度结算，清单外内容按招标单位采购管理办法另外执行。</w:t>
      </w:r>
    </w:p>
    <w:p w:rsidR="00EA2AD6" w:rsidRDefault="00184C2F">
      <w:pPr>
        <w:widowControl/>
        <w:jc w:val="left"/>
        <w:rPr>
          <w:sz w:val="40"/>
          <w:szCs w:val="48"/>
        </w:rPr>
      </w:pPr>
      <w:r>
        <w:rPr>
          <w:rFonts w:ascii="微软雅黑" w:eastAsia="微软雅黑" w:hAnsi="微软雅黑" w:cs="微软雅黑" w:hint="eastAsia"/>
          <w:color w:val="333333"/>
          <w:kern w:val="0"/>
          <w:szCs w:val="21"/>
        </w:rPr>
        <w:t xml:space="preserve">二、对投标人的资格要求 </w:t>
      </w:r>
    </w:p>
    <w:p w:rsidR="00EA2AD6" w:rsidRDefault="00184C2F">
      <w:pPr>
        <w:widowControl/>
        <w:jc w:val="left"/>
        <w:rPr>
          <w:sz w:val="40"/>
          <w:szCs w:val="48"/>
        </w:rPr>
      </w:pPr>
      <w:r>
        <w:rPr>
          <w:rFonts w:ascii="微软雅黑" w:eastAsia="微软雅黑" w:hAnsi="微软雅黑" w:cs="微软雅黑" w:hint="eastAsia"/>
          <w:color w:val="333333"/>
          <w:kern w:val="0"/>
          <w:szCs w:val="21"/>
        </w:rPr>
        <w:t xml:space="preserve">1．投标人必须是在中华人民共和国境内注册的法人或其他组织，并提供单位身份的证明文件（企业营业执照、事业法人登记证书或其他组 织证明其身份的文件）； </w:t>
      </w:r>
    </w:p>
    <w:p w:rsidR="00EA2AD6" w:rsidRDefault="00184C2F">
      <w:pPr>
        <w:widowControl/>
        <w:jc w:val="left"/>
        <w:rPr>
          <w:sz w:val="40"/>
          <w:szCs w:val="48"/>
        </w:rPr>
      </w:pPr>
      <w:r>
        <w:rPr>
          <w:rFonts w:ascii="微软雅黑" w:eastAsia="微软雅黑" w:hAnsi="微软雅黑" w:cs="微软雅黑" w:hint="eastAsia"/>
          <w:color w:val="333333"/>
          <w:kern w:val="0"/>
          <w:szCs w:val="21"/>
        </w:rPr>
        <w:t xml:space="preserve">2．投标人参加本次采购活动前三年内在经营活动中没有重大违法记录； </w:t>
      </w:r>
    </w:p>
    <w:p w:rsidR="00EA2AD6" w:rsidRDefault="00184C2F">
      <w:pPr>
        <w:widowControl/>
        <w:jc w:val="left"/>
        <w:rPr>
          <w:rFonts w:ascii="微软雅黑" w:eastAsia="微软雅黑" w:hAnsi="微软雅黑" w:cs="微软雅黑"/>
          <w:color w:val="333333"/>
          <w:kern w:val="0"/>
          <w:szCs w:val="21"/>
        </w:rPr>
      </w:pPr>
      <w:r>
        <w:rPr>
          <w:rFonts w:ascii="微软雅黑" w:eastAsia="微软雅黑" w:hAnsi="微软雅黑" w:cs="微软雅黑" w:hint="eastAsia"/>
          <w:color w:val="333333"/>
          <w:kern w:val="0"/>
          <w:szCs w:val="21"/>
        </w:rPr>
        <w:t>3．本次招标不接受联合体投标</w:t>
      </w:r>
    </w:p>
    <w:p w:rsidR="00EA2AD6" w:rsidRDefault="00184C2F">
      <w:pPr>
        <w:widowControl/>
        <w:jc w:val="left"/>
        <w:rPr>
          <w:rFonts w:ascii="微软雅黑" w:eastAsia="微软雅黑" w:hAnsi="微软雅黑" w:cs="微软雅黑"/>
          <w:color w:val="333333"/>
          <w:kern w:val="0"/>
          <w:szCs w:val="21"/>
        </w:rPr>
      </w:pPr>
      <w:r>
        <w:rPr>
          <w:rFonts w:ascii="微软雅黑" w:eastAsia="微软雅黑" w:hAnsi="微软雅黑" w:cs="微软雅黑" w:hint="eastAsia"/>
          <w:color w:val="333333"/>
          <w:kern w:val="0"/>
          <w:szCs w:val="21"/>
        </w:rPr>
        <w:t>4.医院整体产品是一套智能化设备，从智能应急照明主机到电源箱到末端产品通过自主厂家的通讯协议联动，达到智能应急疏散的效果。整体产品为一套可持续、智能化设备，可以达到智能化联动。非同一厂家的联动协议不同，无法联动和点亮。因此要以现场产品的厂家增补采购。</w:t>
      </w:r>
    </w:p>
    <w:p w:rsidR="00EA2AD6" w:rsidRDefault="00184C2F">
      <w:pPr>
        <w:widowControl/>
        <w:jc w:val="left"/>
        <w:rPr>
          <w:rFonts w:ascii="微软雅黑" w:eastAsia="微软雅黑" w:hAnsi="微软雅黑" w:cs="微软雅黑"/>
          <w:color w:val="333333"/>
          <w:kern w:val="0"/>
          <w:szCs w:val="21"/>
        </w:rPr>
      </w:pPr>
      <w:r>
        <w:rPr>
          <w:rFonts w:ascii="微软雅黑" w:eastAsia="微软雅黑" w:hAnsi="微软雅黑" w:cs="微软雅黑" w:hint="eastAsia"/>
          <w:color w:val="333333"/>
          <w:kern w:val="0"/>
          <w:szCs w:val="21"/>
        </w:rPr>
        <w:lastRenderedPageBreak/>
        <w:t>5.现场产品是铝合金材质的产品，比市面上的不锈钢材质耐火性更好</w:t>
      </w:r>
      <w:r>
        <w:rPr>
          <w:rFonts w:ascii="微软雅黑" w:eastAsia="微软雅黑" w:hAnsi="微软雅黑" w:cs="微软雅黑" w:hint="eastAsia"/>
          <w:color w:val="333333"/>
          <w:sz w:val="24"/>
          <w:shd w:val="clear" w:color="auto" w:fill="FFFFFF"/>
        </w:rPr>
        <w:t>。</w:t>
      </w:r>
      <w:r>
        <w:rPr>
          <w:rFonts w:ascii="微软雅黑" w:eastAsia="微软雅黑" w:hAnsi="微软雅黑" w:cs="微软雅黑" w:hint="eastAsia"/>
          <w:color w:val="333333"/>
          <w:kern w:val="0"/>
          <w:szCs w:val="21"/>
        </w:rPr>
        <w:t>采用DC36V供电，安全性能高，耗电小、亮度高、使用寿命长。抗干扰能力强、系统根据火灾报警点，通过软件算法自动生成最佳的逃生路线，对等网络，信息反馈实时。</w:t>
      </w:r>
    </w:p>
    <w:p w:rsidR="00EA2AD6" w:rsidRDefault="00EA2AD6">
      <w:r w:rsidRPr="00EA2AD6">
        <w:rPr>
          <w:rFonts w:hint="eastAsia"/>
        </w:rPr>
        <w:object w:dxaOrig="20535" w:dyaOrig="8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7pt;height:448.6pt" o:ole="">
            <v:imagedata r:id="rId6" o:title=""/>
          </v:shape>
          <o:OLEObject Type="Embed" ProgID="Word.Document.12" ShapeID="_x0000_i1025" DrawAspect="Content" ObjectID="_1761658065" r:id="rId7"/>
        </w:object>
      </w:r>
    </w:p>
    <w:sectPr w:rsidR="00EA2AD6" w:rsidSect="00EA2A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45" w:rsidRDefault="00EC0A45" w:rsidP="007E78DF">
      <w:r>
        <w:separator/>
      </w:r>
    </w:p>
  </w:endnote>
  <w:endnote w:type="continuationSeparator" w:id="0">
    <w:p w:rsidR="00EC0A45" w:rsidRDefault="00EC0A45" w:rsidP="007E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45" w:rsidRDefault="00EC0A45" w:rsidP="007E78DF">
      <w:r>
        <w:separator/>
      </w:r>
    </w:p>
  </w:footnote>
  <w:footnote w:type="continuationSeparator" w:id="0">
    <w:p w:rsidR="00EC0A45" w:rsidRDefault="00EC0A45" w:rsidP="007E7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mNDcwNzhjZDRlZDhhOTVkMzAwNzE4OTgwMzdhYTYifQ=="/>
  </w:docVars>
  <w:rsids>
    <w:rsidRoot w:val="07020A9B"/>
    <w:rsid w:val="00011104"/>
    <w:rsid w:val="0009762C"/>
    <w:rsid w:val="00184C2F"/>
    <w:rsid w:val="0019435C"/>
    <w:rsid w:val="002B0A27"/>
    <w:rsid w:val="002B5A2B"/>
    <w:rsid w:val="002F0801"/>
    <w:rsid w:val="0035183E"/>
    <w:rsid w:val="004508B1"/>
    <w:rsid w:val="005607FA"/>
    <w:rsid w:val="005A21FC"/>
    <w:rsid w:val="005F06B5"/>
    <w:rsid w:val="006D1F95"/>
    <w:rsid w:val="006E2382"/>
    <w:rsid w:val="007E78DF"/>
    <w:rsid w:val="00981F1E"/>
    <w:rsid w:val="00AB2637"/>
    <w:rsid w:val="00B55615"/>
    <w:rsid w:val="00C85675"/>
    <w:rsid w:val="00EA2AD6"/>
    <w:rsid w:val="00EA451C"/>
    <w:rsid w:val="00EC0A45"/>
    <w:rsid w:val="06C424BB"/>
    <w:rsid w:val="07020A9B"/>
    <w:rsid w:val="111F1047"/>
    <w:rsid w:val="11450935"/>
    <w:rsid w:val="142D4EAE"/>
    <w:rsid w:val="19687A48"/>
    <w:rsid w:val="1B145551"/>
    <w:rsid w:val="1CCE190C"/>
    <w:rsid w:val="1DAB3E6B"/>
    <w:rsid w:val="24082340"/>
    <w:rsid w:val="24AB2E74"/>
    <w:rsid w:val="28941A89"/>
    <w:rsid w:val="2D455E9B"/>
    <w:rsid w:val="2DAB7D73"/>
    <w:rsid w:val="2E1E5326"/>
    <w:rsid w:val="41F25B80"/>
    <w:rsid w:val="43324C28"/>
    <w:rsid w:val="4C2018BF"/>
    <w:rsid w:val="4EED41F4"/>
    <w:rsid w:val="4FAF7EB0"/>
    <w:rsid w:val="541D0B14"/>
    <w:rsid w:val="5E436EE8"/>
    <w:rsid w:val="63CE38FD"/>
    <w:rsid w:val="79FD7ACD"/>
    <w:rsid w:val="7B53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F0345"/>
  <w15:docId w15:val="{57AEA04E-E072-4069-B2EA-CDA1471B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AD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EA2AD6"/>
    <w:rPr>
      <w:sz w:val="18"/>
      <w:szCs w:val="18"/>
    </w:rPr>
  </w:style>
  <w:style w:type="paragraph" w:styleId="a5">
    <w:name w:val="footer"/>
    <w:basedOn w:val="a"/>
    <w:link w:val="a6"/>
    <w:unhideWhenUsed/>
    <w:qFormat/>
    <w:rsid w:val="00EA2AD6"/>
    <w:pPr>
      <w:tabs>
        <w:tab w:val="center" w:pos="4153"/>
        <w:tab w:val="right" w:pos="8306"/>
      </w:tabs>
      <w:snapToGrid w:val="0"/>
      <w:jc w:val="left"/>
    </w:pPr>
    <w:rPr>
      <w:sz w:val="18"/>
      <w:szCs w:val="18"/>
    </w:rPr>
  </w:style>
  <w:style w:type="paragraph" w:styleId="a7">
    <w:name w:val="header"/>
    <w:basedOn w:val="a"/>
    <w:link w:val="a8"/>
    <w:unhideWhenUsed/>
    <w:qFormat/>
    <w:rsid w:val="00EA2AD6"/>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rsid w:val="00EA2AD6"/>
    <w:pPr>
      <w:spacing w:before="240" w:after="60"/>
      <w:jc w:val="center"/>
      <w:outlineLvl w:val="0"/>
    </w:pPr>
    <w:rPr>
      <w:rFonts w:ascii="Cambria" w:eastAsia="宋体" w:hAnsi="Cambria" w:cs="Times New Roman"/>
      <w:b/>
      <w:bCs/>
      <w:kern w:val="0"/>
      <w:sz w:val="32"/>
      <w:szCs w:val="32"/>
    </w:rPr>
  </w:style>
  <w:style w:type="character" w:customStyle="1" w:styleId="a4">
    <w:name w:val="批注框文本 字符"/>
    <w:basedOn w:val="a0"/>
    <w:link w:val="a3"/>
    <w:qFormat/>
    <w:rsid w:val="00EA2AD6"/>
    <w:rPr>
      <w:rFonts w:asciiTheme="minorHAnsi" w:eastAsiaTheme="minorEastAsia" w:hAnsiTheme="minorHAnsi" w:cstheme="minorBidi"/>
      <w:kern w:val="2"/>
      <w:sz w:val="18"/>
      <w:szCs w:val="18"/>
    </w:rPr>
  </w:style>
  <w:style w:type="character" w:customStyle="1" w:styleId="font41">
    <w:name w:val="font41"/>
    <w:basedOn w:val="a0"/>
    <w:qFormat/>
    <w:rsid w:val="00EA2AD6"/>
    <w:rPr>
      <w:rFonts w:ascii="宋体" w:eastAsia="宋体" w:hAnsi="宋体" w:cs="宋体" w:hint="eastAsia"/>
      <w:color w:val="000000"/>
      <w:sz w:val="16"/>
      <w:szCs w:val="16"/>
      <w:u w:val="none"/>
    </w:rPr>
  </w:style>
  <w:style w:type="character" w:customStyle="1" w:styleId="font21">
    <w:name w:val="font21"/>
    <w:basedOn w:val="a0"/>
    <w:qFormat/>
    <w:rsid w:val="00EA2AD6"/>
    <w:rPr>
      <w:rFonts w:ascii="Tahoma" w:eastAsia="Tahoma" w:hAnsi="Tahoma" w:cs="Tahoma" w:hint="default"/>
      <w:color w:val="000000"/>
      <w:sz w:val="16"/>
      <w:szCs w:val="16"/>
      <w:u w:val="none"/>
    </w:rPr>
  </w:style>
  <w:style w:type="character" w:customStyle="1" w:styleId="font81">
    <w:name w:val="font81"/>
    <w:basedOn w:val="a0"/>
    <w:qFormat/>
    <w:rsid w:val="00EA2AD6"/>
    <w:rPr>
      <w:rFonts w:ascii="Arial" w:hAnsi="Arial" w:cs="Arial"/>
      <w:color w:val="333333"/>
      <w:sz w:val="16"/>
      <w:szCs w:val="16"/>
      <w:u w:val="none"/>
    </w:rPr>
  </w:style>
  <w:style w:type="character" w:customStyle="1" w:styleId="font51">
    <w:name w:val="font51"/>
    <w:basedOn w:val="a0"/>
    <w:qFormat/>
    <w:rsid w:val="00EA2AD6"/>
    <w:rPr>
      <w:rFonts w:ascii="宋体" w:eastAsia="宋体" w:hAnsi="宋体" w:cs="宋体" w:hint="eastAsia"/>
      <w:color w:val="333333"/>
      <w:sz w:val="16"/>
      <w:szCs w:val="16"/>
      <w:u w:val="none"/>
    </w:rPr>
  </w:style>
  <w:style w:type="character" w:customStyle="1" w:styleId="a8">
    <w:name w:val="页眉 字符"/>
    <w:basedOn w:val="a0"/>
    <w:link w:val="a7"/>
    <w:qFormat/>
    <w:rsid w:val="00EA2AD6"/>
    <w:rPr>
      <w:rFonts w:asciiTheme="minorHAnsi" w:eastAsiaTheme="minorEastAsia" w:hAnsiTheme="minorHAnsi" w:cstheme="minorBidi"/>
      <w:kern w:val="2"/>
      <w:sz w:val="18"/>
      <w:szCs w:val="18"/>
    </w:rPr>
  </w:style>
  <w:style w:type="character" w:customStyle="1" w:styleId="a6">
    <w:name w:val="页脚 字符"/>
    <w:basedOn w:val="a0"/>
    <w:link w:val="a5"/>
    <w:qFormat/>
    <w:rsid w:val="00EA2AD6"/>
    <w:rPr>
      <w:rFonts w:asciiTheme="minorHAnsi" w:eastAsiaTheme="minorEastAsia" w:hAnsiTheme="minorHAnsi" w:cstheme="minorBidi"/>
      <w:kern w:val="2"/>
      <w:sz w:val="18"/>
      <w:szCs w:val="18"/>
    </w:rPr>
  </w:style>
  <w:style w:type="character" w:customStyle="1" w:styleId="aa">
    <w:name w:val="标题 字符"/>
    <w:link w:val="a9"/>
    <w:qFormat/>
    <w:locked/>
    <w:rsid w:val="00EA2AD6"/>
    <w:rPr>
      <w:rFonts w:ascii="Cambria" w:hAnsi="Cambria"/>
      <w:b/>
      <w:bCs/>
      <w:sz w:val="32"/>
      <w:szCs w:val="32"/>
    </w:rPr>
  </w:style>
  <w:style w:type="character" w:customStyle="1" w:styleId="Char1">
    <w:name w:val="标题 Char1"/>
    <w:basedOn w:val="a0"/>
    <w:qFormat/>
    <w:rsid w:val="00EA2AD6"/>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__.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735</Characters>
  <Application>Microsoft Office Word</Application>
  <DocSecurity>0</DocSecurity>
  <Lines>6</Lines>
  <Paragraphs>1</Paragraphs>
  <ScaleCrop>false</ScaleCrop>
  <Company>Microsoft</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shca-m</cp:lastModifiedBy>
  <cp:revision>4</cp:revision>
  <cp:lastPrinted>2023-10-24T03:18:00Z</cp:lastPrinted>
  <dcterms:created xsi:type="dcterms:W3CDTF">2023-10-26T06:41:00Z</dcterms:created>
  <dcterms:modified xsi:type="dcterms:W3CDTF">2023-11-16T08:41:00Z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9205E1DE6CE74199943ACD3E034350A0</vt:lpwstr>
  </property>
</Properties>
</file>