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52" w:rsidRDefault="00175E52">
      <w:pPr>
        <w:rPr>
          <w:sz w:val="28"/>
          <w:szCs w:val="28"/>
        </w:rPr>
      </w:pPr>
      <w:bookmarkStart w:id="0" w:name="_GoBack"/>
      <w:bookmarkEnd w:id="0"/>
    </w:p>
    <w:p w:rsidR="00826A50" w:rsidRDefault="00175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本次采购物资名称：中西医结合科</w:t>
      </w:r>
    </w:p>
    <w:p w:rsidR="00826A50" w:rsidRDefault="00175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预期用途：</w:t>
      </w:r>
    </w:p>
    <w:p w:rsidR="00826A50" w:rsidRDefault="00175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到货时间：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</w:t>
      </w:r>
    </w:p>
    <w:p w:rsidR="00826A50" w:rsidRDefault="00175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质保时间（如有）：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个月</w:t>
      </w:r>
    </w:p>
    <w:p w:rsidR="00826A50" w:rsidRDefault="00826A50">
      <w:pPr>
        <w:rPr>
          <w:sz w:val="28"/>
          <w:szCs w:val="28"/>
        </w:rPr>
      </w:pPr>
    </w:p>
    <w:p w:rsidR="00826A50" w:rsidRDefault="00175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具体需求清单：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6"/>
        <w:gridCol w:w="2084"/>
        <w:gridCol w:w="2061"/>
        <w:gridCol w:w="2061"/>
      </w:tblGrid>
      <w:tr w:rsidR="00826A50">
        <w:trPr>
          <w:trHeight w:val="13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规格参数描述（不可体现指定性参数）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预计数量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β-甘油磷酸盐 二钠盐 五水合物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五水Β-甘油磷酸钠，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271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G806967 β-甘油磷酸钠,五水合物, 98%β-Glycerol phosphate disodium salt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3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RPMI 1640，液体，不含L-谷氨酰胺；500ML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HBSS,（1X）不含钙镁,酚红;500ML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DISTILLED WATER试剂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3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PROPIDIUM IODIDE STAINING SOLN 2.0ML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63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Screw cap micro tube，2 ml，1000个/箱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1000个/箱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SMAD2/3 MAB 150UG 18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150ug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31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氢氧化铝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EPA 547 草甘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标准溶液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 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3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TEAD2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Antibody;store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at -20℃ ；100μl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100ul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63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SA, Fraction V, Fatty Acid-Free ，10g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VG3.1 标准垫片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缓冲溶液 pH 7.0（20°C）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HU CD25 PE MAB 25TST M-A251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25test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217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60 RP-18 F254s硅胶薄层层析板，20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sheets 5 x 7.5 cm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PAXILLIN MAB 50UG 165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31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异丙醇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1kg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G418 Sulfate, Powder ，1x1g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3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Gentamicin 50 mg/ml 庆大霉素,10ml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90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serine threonine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phosphercase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assay system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96 reactions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N-Formyl-Met-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Leu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Phe</w:t>
            </w:r>
            <w:proofErr w:type="spellEnd"/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10mg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31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Naringin</w:t>
            </w:r>
            <w:proofErr w:type="spellEnd"/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阿特拉津 溶液，2ml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DEPC TREATED H2O试剂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NEK2 MAB 50UG 20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RAC1 MAB 150UG 102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3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STAT1 (N-TERMINUS) MAB 50UG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窄口瓶，高密度聚乙，1000ml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3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MS IFN-GMA FITC MAB 0.025MG XMG1.2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25ug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 xml:space="preserve">Corning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stemgro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hMSC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Medium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31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刚果红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LB agar, Miller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63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SIGMAFAST Protease Inhibitor Tablets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2tab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31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羟基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1G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Schneider 昆虫培养基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Medium 199  500ml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MEM培养基 1000ML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L-甲硫氨酸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N,N′-亚甲基双丙烯酰胺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硫酸锌 溶液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缓冲溶液 pH 7.0（20°C）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ICBP90/NP95 MAB 50UG 28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MS CD41 FITC MAB 0.05MG MWREG30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8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PERICENTRIN MAB 50UG 30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55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L-α-溶血卵磷脂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50MG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63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1-Oleoyl Lysophosphatidic Acid (sodium salt)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10mg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90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UVette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, 80 cuvettes ;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Uvette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比色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, 80个, 独立包装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80个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6A50">
        <w:trPr>
          <w:trHeight w:val="10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5-LIPOXYGENASE MAB 50UG 33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18"/>
                <w:szCs w:val="18"/>
                <w:lang w:bidi="ar"/>
              </w:rPr>
              <w:t>50ug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175E5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A50" w:rsidRDefault="00826A5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26A50" w:rsidRDefault="00826A50">
      <w:pPr>
        <w:rPr>
          <w:sz w:val="28"/>
          <w:szCs w:val="28"/>
        </w:rPr>
      </w:pPr>
    </w:p>
    <w:p w:rsidR="00826A50" w:rsidRDefault="00175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其他技术参数或商务参数（包括但不限于相关资质、许可要求等）</w:t>
      </w:r>
    </w:p>
    <w:sectPr w:rsidR="0082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2MyNGUzNTZjOWVmY2U5OTNmNDhlOTViYmQwNDIifQ=="/>
  </w:docVars>
  <w:rsids>
    <w:rsidRoot w:val="00BA4D6A"/>
    <w:rsid w:val="00021645"/>
    <w:rsid w:val="00175E52"/>
    <w:rsid w:val="002E6A36"/>
    <w:rsid w:val="00594E3C"/>
    <w:rsid w:val="005E5108"/>
    <w:rsid w:val="0060025B"/>
    <w:rsid w:val="00714FC0"/>
    <w:rsid w:val="00773F6A"/>
    <w:rsid w:val="007D5C4E"/>
    <w:rsid w:val="00826A50"/>
    <w:rsid w:val="00A649A4"/>
    <w:rsid w:val="00AE693B"/>
    <w:rsid w:val="00B272B7"/>
    <w:rsid w:val="00BA4D6A"/>
    <w:rsid w:val="00BB6325"/>
    <w:rsid w:val="00C44219"/>
    <w:rsid w:val="00D02D5C"/>
    <w:rsid w:val="00D33654"/>
    <w:rsid w:val="00E17D7F"/>
    <w:rsid w:val="00EE0CF7"/>
    <w:rsid w:val="00FE7B5E"/>
    <w:rsid w:val="476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D569"/>
  <w15:docId w15:val="{DA75947B-4B3C-4843-AEBD-9EB381E9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Verdana" w:hAnsi="Verdana" w:cs="Verdana"/>
      <w:color w:val="333333"/>
      <w:sz w:val="18"/>
      <w:szCs w:val="18"/>
      <w:u w:val="none"/>
    </w:rPr>
  </w:style>
  <w:style w:type="character" w:customStyle="1" w:styleId="font31">
    <w:name w:val="font31"/>
    <w:basedOn w:val="a0"/>
    <w:rPr>
      <w:rFonts w:ascii="Arial" w:hAnsi="Arial" w:cs="Arial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 good</dc:creator>
  <cp:lastModifiedBy>shca-m</cp:lastModifiedBy>
  <cp:revision>12</cp:revision>
  <dcterms:created xsi:type="dcterms:W3CDTF">2023-07-10T08:02:00Z</dcterms:created>
  <dcterms:modified xsi:type="dcterms:W3CDTF">2023-12-05T02:20:00Z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D758F1561AC743A2BF6435F896BCA2AB_13</vt:lpwstr>
  </property>
</Properties>
</file>