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69" w:rsidRDefault="00A30694">
      <w:pPr>
        <w:pStyle w:val="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肿瘤医院</w:t>
      </w:r>
      <w:r>
        <w:rPr>
          <w:rFonts w:ascii="Calibri" w:hAnsi="Calibri" w:cs="Calibri" w:hint="eastAsia"/>
        </w:rPr>
        <w:t>48</w:t>
      </w:r>
      <w:r>
        <w:rPr>
          <w:rFonts w:ascii="Calibri" w:hAnsi="Calibri" w:cs="Calibri"/>
        </w:rPr>
        <w:t>例</w:t>
      </w:r>
      <w:proofErr w:type="gramStart"/>
      <w:r>
        <w:rPr>
          <w:rFonts w:ascii="Calibri" w:hAnsi="Calibri" w:cs="Calibri" w:hint="eastAsia"/>
        </w:rPr>
        <w:t>转录组</w:t>
      </w:r>
      <w:proofErr w:type="gramEnd"/>
      <w:r>
        <w:rPr>
          <w:rFonts w:ascii="Calibri" w:hAnsi="Calibri" w:cs="Calibri" w:hint="eastAsia"/>
        </w:rPr>
        <w:t>数据分析</w:t>
      </w:r>
      <w:r>
        <w:rPr>
          <w:rFonts w:ascii="Calibri" w:hAnsi="Calibri" w:cs="Calibri"/>
        </w:rPr>
        <w:t>技术服务</w:t>
      </w:r>
    </w:p>
    <w:p w:rsidR="007A1869" w:rsidRDefault="00A30694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1.1</w:t>
      </w:r>
      <w:r>
        <w:rPr>
          <w:rFonts w:ascii="Calibri" w:hAnsi="Calibri" w:cs="Calibri" w:hint="eastAsia"/>
          <w:b/>
          <w:bCs/>
          <w:szCs w:val="21"/>
        </w:rPr>
        <w:t>技术目标</w:t>
      </w:r>
    </w:p>
    <w:p w:rsidR="007A1869" w:rsidRDefault="00A30694">
      <w:pPr>
        <w:ind w:firstLineChars="300" w:firstLine="720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/>
          <w:sz w:val="24"/>
        </w:rPr>
        <w:t>转录组</w:t>
      </w:r>
      <w:proofErr w:type="gramEnd"/>
      <w:r>
        <w:rPr>
          <w:rFonts w:ascii="宋体" w:eastAsia="宋体" w:hAnsi="宋体" w:cs="宋体"/>
          <w:sz w:val="24"/>
        </w:rPr>
        <w:t>是指特定组织或细胞在某个时间或某个状态下转录出来的所有RNA的总和，主要包括 mRNA和⾮编码RNA。</w:t>
      </w:r>
      <w:proofErr w:type="gramStart"/>
      <w:r>
        <w:rPr>
          <w:rFonts w:ascii="宋体" w:eastAsia="宋体" w:hAnsi="宋体" w:cs="宋体"/>
          <w:sz w:val="24"/>
        </w:rPr>
        <w:t>转录组</w:t>
      </w:r>
      <w:proofErr w:type="gramEnd"/>
      <w:r>
        <w:rPr>
          <w:rFonts w:ascii="宋体" w:eastAsia="宋体" w:hAnsi="宋体" w:cs="宋体"/>
          <w:sz w:val="24"/>
        </w:rPr>
        <w:t>测序是基于</w:t>
      </w:r>
      <w:proofErr w:type="spellStart"/>
      <w:r>
        <w:rPr>
          <w:rFonts w:ascii="宋体" w:eastAsia="宋体" w:hAnsi="宋体" w:cs="宋体"/>
          <w:sz w:val="24"/>
        </w:rPr>
        <w:t>Illumina</w:t>
      </w:r>
      <w:proofErr w:type="spellEnd"/>
      <w:r>
        <w:rPr>
          <w:rFonts w:ascii="宋体" w:eastAsia="宋体" w:hAnsi="宋体" w:cs="宋体"/>
          <w:sz w:val="24"/>
        </w:rPr>
        <w:t>测序平台，研究特定组织或细胞在某个时期转录 出来的所有mRNA，是基因功能与结构研究的基础，对理解生物体的:发育和疾病的发生具有重要作 用 。随着基因测序技术的发展以及测序成本的降低，RNA-</w:t>
      </w:r>
      <w:proofErr w:type="spellStart"/>
      <w:r>
        <w:rPr>
          <w:rFonts w:ascii="宋体" w:eastAsia="宋体" w:hAnsi="宋体" w:cs="宋体"/>
          <w:sz w:val="24"/>
        </w:rPr>
        <w:t>seq</w:t>
      </w:r>
      <w:proofErr w:type="spellEnd"/>
      <w:r>
        <w:rPr>
          <w:rFonts w:ascii="宋体" w:eastAsia="宋体" w:hAnsi="宋体" w:cs="宋体"/>
          <w:sz w:val="24"/>
        </w:rPr>
        <w:t>凭借高通量、高灵敏度、应⽤范围 ⼴等优势，已成为</w:t>
      </w:r>
      <w:proofErr w:type="gramStart"/>
      <w:r>
        <w:rPr>
          <w:rFonts w:ascii="宋体" w:eastAsia="宋体" w:hAnsi="宋体" w:cs="宋体"/>
          <w:sz w:val="24"/>
        </w:rPr>
        <w:t>转录组</w:t>
      </w:r>
      <w:proofErr w:type="gramEnd"/>
      <w:r>
        <w:rPr>
          <w:rFonts w:ascii="宋体" w:eastAsia="宋体" w:hAnsi="宋体" w:cs="宋体"/>
          <w:sz w:val="24"/>
        </w:rPr>
        <w:t>研究的主要方法。RNA-</w:t>
      </w:r>
      <w:proofErr w:type="spellStart"/>
      <w:r>
        <w:rPr>
          <w:rFonts w:ascii="宋体" w:eastAsia="宋体" w:hAnsi="宋体" w:cs="宋体"/>
          <w:sz w:val="24"/>
        </w:rPr>
        <w:t>seq</w:t>
      </w:r>
      <w:proofErr w:type="spellEnd"/>
      <w:r>
        <w:rPr>
          <w:rFonts w:ascii="宋体" w:eastAsia="宋体" w:hAnsi="宋体" w:cs="宋体"/>
          <w:sz w:val="24"/>
        </w:rPr>
        <w:t>技术流程主要包含两个部分：建库测序和生物 信息分析。</w:t>
      </w:r>
    </w:p>
    <w:p w:rsidR="007A1869" w:rsidRDefault="007A1869">
      <w:pPr>
        <w:ind w:firstLineChars="300" w:firstLine="630"/>
        <w:rPr>
          <w:rFonts w:ascii="宋体" w:eastAsia="宋体" w:hAnsi="宋体" w:cs="宋体"/>
          <w:szCs w:val="21"/>
        </w:rPr>
      </w:pPr>
    </w:p>
    <w:p w:rsidR="007A1869" w:rsidRDefault="00A30694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1.2</w:t>
      </w:r>
      <w:r>
        <w:rPr>
          <w:rFonts w:ascii="Calibri" w:hAnsi="Calibri" w:cs="Calibri" w:hint="eastAsia"/>
          <w:b/>
          <w:bCs/>
          <w:szCs w:val="21"/>
        </w:rPr>
        <w:t>采购明细：</w:t>
      </w:r>
    </w:p>
    <w:p w:rsidR="007A1869" w:rsidRDefault="007A1869">
      <w:pPr>
        <w:rPr>
          <w:rFonts w:ascii="Calibri" w:hAnsi="Calibri" w:cs="Calibri"/>
          <w:szCs w:val="21"/>
        </w:rPr>
      </w:pPr>
    </w:p>
    <w:p w:rsidR="007A1869" w:rsidRDefault="00A30694">
      <w:pPr>
        <w:rPr>
          <w:rFonts w:ascii="宋体" w:eastAsia="宋体" w:hAnsi="宋体" w:cs="宋体"/>
          <w:szCs w:val="21"/>
        </w:rPr>
      </w:pPr>
      <w:r>
        <w:rPr>
          <w:rFonts w:ascii="Calibri" w:hAnsi="Calibri" w:cs="Calibri" w:hint="eastAsia"/>
          <w:szCs w:val="21"/>
        </w:rPr>
        <w:t>产品：</w:t>
      </w:r>
      <w:proofErr w:type="gramStart"/>
      <w:r>
        <w:rPr>
          <w:rFonts w:hint="eastAsia"/>
          <w:szCs w:val="21"/>
        </w:rPr>
        <w:t>转录组</w:t>
      </w:r>
      <w:proofErr w:type="gramEnd"/>
      <w:r>
        <w:rPr>
          <w:rFonts w:hint="eastAsia"/>
          <w:szCs w:val="21"/>
        </w:rPr>
        <w:t>测序和数据分析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3565"/>
        <w:gridCol w:w="756"/>
        <w:gridCol w:w="2064"/>
      </w:tblGrid>
      <w:tr w:rsidR="007A1869">
        <w:trPr>
          <w:trHeight w:val="90"/>
        </w:trPr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序号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执行内容</w:t>
            </w:r>
          </w:p>
        </w:tc>
        <w:tc>
          <w:tcPr>
            <w:tcW w:w="756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数量</w:t>
            </w:r>
          </w:p>
        </w:tc>
        <w:tc>
          <w:tcPr>
            <w:tcW w:w="2064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单价</w:t>
            </w:r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宋体" w:eastAsia="宋体" w:hAnsi="宋体" w:cs="宋体"/>
                <w:sz w:val="24"/>
              </w:rPr>
              <w:t>RNA提取与检测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文库构建与质检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上机测序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信息分析流程</w:t>
            </w:r>
          </w:p>
        </w:tc>
        <w:tc>
          <w:tcPr>
            <w:tcW w:w="756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48</w:t>
            </w:r>
          </w:p>
        </w:tc>
        <w:tc>
          <w:tcPr>
            <w:tcW w:w="2064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1250</w:t>
            </w:r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产品总价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60000</w:t>
            </w:r>
          </w:p>
        </w:tc>
        <w:tc>
          <w:tcPr>
            <w:tcW w:w="756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币种</w:t>
            </w:r>
          </w:p>
        </w:tc>
        <w:tc>
          <w:tcPr>
            <w:tcW w:w="2064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CNY</w:t>
            </w:r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周期（天）</w:t>
            </w:r>
          </w:p>
        </w:tc>
        <w:tc>
          <w:tcPr>
            <w:tcW w:w="6385" w:type="dxa"/>
            <w:gridSpan w:val="3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45</w:t>
            </w:r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工序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工序类型</w:t>
            </w:r>
          </w:p>
        </w:tc>
        <w:tc>
          <w:tcPr>
            <w:tcW w:w="756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数量</w:t>
            </w:r>
          </w:p>
        </w:tc>
        <w:tc>
          <w:tcPr>
            <w:tcW w:w="2064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单位</w:t>
            </w:r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提取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</w:rPr>
              <w:t>Total RNA</w:t>
            </w:r>
            <w:r>
              <w:rPr>
                <w:rFonts w:hint="eastAsia"/>
              </w:rPr>
              <w:t>样本检测</w:t>
            </w:r>
          </w:p>
        </w:tc>
        <w:tc>
          <w:tcPr>
            <w:tcW w:w="756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48</w:t>
            </w:r>
          </w:p>
        </w:tc>
        <w:tc>
          <w:tcPr>
            <w:tcW w:w="2064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/</w:t>
            </w:r>
            <w:proofErr w:type="gramStart"/>
            <w:r>
              <w:rPr>
                <w:rFonts w:ascii="Calibri" w:hAnsi="Calibri" w:cs="Calibri" w:hint="eastAsia"/>
                <w:szCs w:val="21"/>
              </w:rPr>
              <w:t>个</w:t>
            </w:r>
            <w:proofErr w:type="gramEnd"/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合成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双链</w:t>
            </w:r>
            <w:proofErr w:type="spellStart"/>
            <w:r>
              <w:rPr>
                <w:rFonts w:ascii="Calibri" w:hAnsi="Calibri" w:cs="Calibri" w:hint="eastAsia"/>
                <w:szCs w:val="21"/>
              </w:rPr>
              <w:t>cDNA</w:t>
            </w:r>
            <w:proofErr w:type="spellEnd"/>
            <w:r>
              <w:rPr>
                <w:rFonts w:ascii="Calibri" w:hAnsi="Calibri" w:cs="Calibri" w:hint="eastAsia"/>
                <w:szCs w:val="21"/>
              </w:rPr>
              <w:t>合成</w:t>
            </w:r>
          </w:p>
        </w:tc>
        <w:tc>
          <w:tcPr>
            <w:tcW w:w="756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48</w:t>
            </w:r>
          </w:p>
        </w:tc>
        <w:tc>
          <w:tcPr>
            <w:tcW w:w="2064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/</w:t>
            </w:r>
            <w:proofErr w:type="gramStart"/>
            <w:r>
              <w:rPr>
                <w:rFonts w:ascii="Calibri" w:hAnsi="Calibri" w:cs="Calibri" w:hint="eastAsia"/>
                <w:szCs w:val="21"/>
              </w:rPr>
              <w:t>个</w:t>
            </w:r>
            <w:proofErr w:type="gramEnd"/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建库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文库检测</w:t>
            </w:r>
          </w:p>
        </w:tc>
        <w:tc>
          <w:tcPr>
            <w:tcW w:w="756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48</w:t>
            </w:r>
          </w:p>
        </w:tc>
        <w:tc>
          <w:tcPr>
            <w:tcW w:w="2064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/</w:t>
            </w:r>
            <w:proofErr w:type="gramStart"/>
            <w:r>
              <w:rPr>
                <w:rFonts w:ascii="Calibri" w:hAnsi="Calibri" w:cs="Calibri" w:hint="eastAsia"/>
                <w:szCs w:val="21"/>
              </w:rPr>
              <w:t>个</w:t>
            </w:r>
            <w:proofErr w:type="gramEnd"/>
          </w:p>
        </w:tc>
      </w:tr>
      <w:tr w:rsidR="007A1869">
        <w:tc>
          <w:tcPr>
            <w:tcW w:w="2130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上机（</w:t>
            </w:r>
            <w:proofErr w:type="gramStart"/>
            <w:r>
              <w:rPr>
                <w:rFonts w:ascii="Calibri" w:hAnsi="Calibri" w:cs="Calibri" w:hint="eastAsia"/>
                <w:szCs w:val="21"/>
              </w:rPr>
              <w:t>按数据</w:t>
            </w:r>
            <w:proofErr w:type="gramEnd"/>
            <w:r>
              <w:rPr>
                <w:rFonts w:ascii="Calibri" w:hAnsi="Calibri" w:cs="Calibri" w:hint="eastAsia"/>
                <w:szCs w:val="21"/>
              </w:rPr>
              <w:t>量报价）</w:t>
            </w:r>
          </w:p>
        </w:tc>
        <w:tc>
          <w:tcPr>
            <w:tcW w:w="3565" w:type="dxa"/>
          </w:tcPr>
          <w:p w:rsidR="007A1869" w:rsidRDefault="00A30694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</w:rPr>
              <w:t>illumina</w:t>
            </w:r>
            <w:proofErr w:type="spellEnd"/>
            <w:r>
              <w:rPr>
                <w:rFonts w:ascii="宋体" w:eastAsia="宋体" w:hAnsi="宋体" w:cs="宋体" w:hint="eastAsia"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bCs/>
              </w:rPr>
              <w:t>Novaseq</w:t>
            </w:r>
            <w:proofErr w:type="spellEnd"/>
            <w:r>
              <w:rPr>
                <w:rFonts w:ascii="宋体" w:eastAsia="宋体" w:hAnsi="宋体" w:cs="宋体" w:hint="eastAsia"/>
                <w:bCs/>
              </w:rPr>
              <w:t xml:space="preserve">™ 6000 (LC Bio Technology </w:t>
            </w:r>
            <w:proofErr w:type="spellStart"/>
            <w:r>
              <w:rPr>
                <w:rFonts w:ascii="宋体" w:eastAsia="宋体" w:hAnsi="宋体" w:cs="宋体" w:hint="eastAsia"/>
                <w:bCs/>
              </w:rPr>
              <w:t>CO.,Ltd</w:t>
            </w:r>
            <w:proofErr w:type="spellEnd"/>
            <w:r>
              <w:rPr>
                <w:rFonts w:ascii="宋体" w:eastAsia="宋体" w:hAnsi="宋体" w:cs="宋体" w:hint="eastAsia"/>
                <w:bCs/>
              </w:rPr>
              <w:t>. Hangzhou, China</w:t>
            </w:r>
          </w:p>
        </w:tc>
        <w:tc>
          <w:tcPr>
            <w:tcW w:w="756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960</w:t>
            </w:r>
          </w:p>
        </w:tc>
        <w:tc>
          <w:tcPr>
            <w:tcW w:w="2064" w:type="dxa"/>
          </w:tcPr>
          <w:p w:rsidR="007A1869" w:rsidRDefault="00A30694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G </w:t>
            </w:r>
            <w:r>
              <w:rPr>
                <w:rFonts w:ascii="宋体" w:eastAsia="宋体" w:hAnsi="宋体" w:cs="宋体"/>
                <w:szCs w:val="21"/>
              </w:rPr>
              <w:t>raw data</w:t>
            </w:r>
          </w:p>
        </w:tc>
      </w:tr>
    </w:tbl>
    <w:p w:rsidR="007A1869" w:rsidRDefault="00A3069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本产品数据交付形式：</w:t>
      </w:r>
      <w:proofErr w:type="gramStart"/>
      <w:r>
        <w:rPr>
          <w:rFonts w:ascii="宋体" w:eastAsia="宋体" w:hAnsi="宋体" w:cs="宋体"/>
          <w:szCs w:val="21"/>
        </w:rPr>
        <w:t>raw</w:t>
      </w:r>
      <w:proofErr w:type="gramEnd"/>
      <w:r>
        <w:rPr>
          <w:rFonts w:ascii="宋体" w:eastAsia="宋体" w:hAnsi="宋体" w:cs="宋体"/>
          <w:szCs w:val="21"/>
        </w:rPr>
        <w:t xml:space="preserve"> data</w:t>
      </w:r>
    </w:p>
    <w:p w:rsidR="007A1869" w:rsidRDefault="007A1869">
      <w:pPr>
        <w:rPr>
          <w:rFonts w:ascii="宋体" w:eastAsia="宋体" w:hAnsi="宋体" w:cs="宋体"/>
          <w:szCs w:val="21"/>
        </w:rPr>
      </w:pPr>
    </w:p>
    <w:p w:rsidR="007A1869" w:rsidRDefault="00A3069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1.3生物信息分析内容</w:t>
      </w:r>
    </w:p>
    <w:p w:rsidR="007A1869" w:rsidRDefault="00A30694">
      <w:pPr>
        <w:rPr>
          <w:rFonts w:ascii="宋体" w:eastAsia="宋体" w:hAnsi="宋体" w:cs="宋体"/>
          <w:szCs w:val="21"/>
        </w:rPr>
      </w:pPr>
      <w:r>
        <w:rPr>
          <w:rFonts w:ascii="Calibri" w:hAnsi="Calibri" w:cs="Calibri" w:hint="eastAsia"/>
          <w:szCs w:val="21"/>
        </w:rPr>
        <w:t>产品：</w:t>
      </w:r>
      <w:proofErr w:type="gramStart"/>
      <w:r>
        <w:rPr>
          <w:rFonts w:hint="eastAsia"/>
          <w:szCs w:val="21"/>
        </w:rPr>
        <w:t>转录组</w:t>
      </w:r>
      <w:proofErr w:type="gramEnd"/>
      <w:r>
        <w:rPr>
          <w:rFonts w:hint="eastAsia"/>
          <w:szCs w:val="21"/>
        </w:rPr>
        <w:t>测序和数据分析</w:t>
      </w:r>
    </w:p>
    <w:p w:rsidR="007A1869" w:rsidRDefault="00A30694">
      <w:r>
        <w:rPr>
          <w:rFonts w:hint="eastAsia"/>
        </w:rPr>
        <w:t>下机原始数据格式为</w:t>
      </w:r>
      <w:proofErr w:type="spellStart"/>
      <w:r>
        <w:t>fastq</w:t>
      </w:r>
      <w:proofErr w:type="spellEnd"/>
      <w:r>
        <w:rPr>
          <w:rFonts w:hint="eastAsia"/>
        </w:rPr>
        <w:t>，使用</w:t>
      </w:r>
      <w:proofErr w:type="spellStart"/>
      <w:r>
        <w:t>fastp</w:t>
      </w:r>
      <w:proofErr w:type="spellEnd"/>
      <w:r>
        <w:rPr>
          <w:rFonts w:hint="eastAsia"/>
        </w:rPr>
        <w:t>软件对下机原始数据进行质控，包括去除接头、重复序列和低质量序列，参数为默认参数。使用</w:t>
      </w:r>
      <w:r>
        <w:t>HISAT2</w:t>
      </w:r>
      <w:r>
        <w:rPr>
          <w:rFonts w:hint="eastAsia"/>
        </w:rPr>
        <w:t>将测序数据比对到基因组上，得到文件格式为</w:t>
      </w:r>
      <w:r>
        <w:t>bam</w:t>
      </w:r>
      <w:r>
        <w:rPr>
          <w:rFonts w:hint="eastAsia"/>
        </w:rPr>
        <w:t>。使用</w:t>
      </w:r>
      <w:proofErr w:type="spellStart"/>
      <w:r>
        <w:t>StringTie</w:t>
      </w:r>
      <w:proofErr w:type="spellEnd"/>
      <w:r>
        <w:rPr>
          <w:rFonts w:hint="eastAsia"/>
        </w:rPr>
        <w:t>软件</w:t>
      </w:r>
      <w:r>
        <w:t xml:space="preserve"> </w:t>
      </w:r>
      <w:r>
        <w:rPr>
          <w:rFonts w:hint="eastAsia"/>
        </w:rPr>
        <w:t>对基因或转录本进行组装并用</w:t>
      </w:r>
      <w:r>
        <w:t>FPKM</w:t>
      </w:r>
      <w:r>
        <w:rPr>
          <w:rFonts w:hint="eastAsia"/>
        </w:rPr>
        <w:t>定量（</w:t>
      </w:r>
      <w:r>
        <w:t xml:space="preserve">FPKM = </w:t>
      </w:r>
      <w:proofErr w:type="spellStart"/>
      <w:r>
        <w:t>total_exon_fragments</w:t>
      </w:r>
      <w:proofErr w:type="spellEnd"/>
      <w:r>
        <w:t xml:space="preserve"> / </w:t>
      </w:r>
      <w:proofErr w:type="spellStart"/>
      <w:r>
        <w:t>mapped_reads</w:t>
      </w:r>
      <w:proofErr w:type="spellEnd"/>
      <w:r>
        <w:t xml:space="preserve">(millions) </w:t>
      </w:r>
      <w:r>
        <w:rPr>
          <w:rFonts w:hint="eastAsia"/>
        </w:rPr>
        <w:t>×</w:t>
      </w:r>
      <w:r>
        <w:t xml:space="preserve"> </w:t>
      </w:r>
      <w:proofErr w:type="spellStart"/>
      <w:r>
        <w:t>exon_length</w:t>
      </w:r>
      <w:proofErr w:type="spellEnd"/>
      <w:r>
        <w:t>(</w:t>
      </w:r>
      <w:proofErr w:type="spellStart"/>
      <w:r>
        <w:t>kB</w:t>
      </w:r>
      <w:proofErr w:type="spellEnd"/>
      <w:r>
        <w:t>)]</w:t>
      </w:r>
      <w:r>
        <w:rPr>
          <w:rFonts w:hint="eastAsia"/>
        </w:rPr>
        <w:t>），使用</w:t>
      </w:r>
      <w:r>
        <w:t>R</w:t>
      </w:r>
      <w:r>
        <w:rPr>
          <w:rFonts w:hint="eastAsia"/>
        </w:rPr>
        <w:t>包</w:t>
      </w:r>
      <w:proofErr w:type="spellStart"/>
      <w:r>
        <w:t>edgeR</w:t>
      </w:r>
      <w:proofErr w:type="spellEnd"/>
      <w:r>
        <w:t xml:space="preserve"> </w:t>
      </w:r>
      <w:r>
        <w:rPr>
          <w:rFonts w:hint="eastAsia"/>
        </w:rPr>
        <w:t>对样本之间的差异基因进行分析，差异倍数</w:t>
      </w:r>
      <w:r>
        <w:t>&gt;2</w:t>
      </w:r>
      <w:r>
        <w:rPr>
          <w:rFonts w:hint="eastAsia"/>
        </w:rPr>
        <w:t>倍或</w:t>
      </w:r>
      <w:r>
        <w:t>&lt;0.5</w:t>
      </w:r>
      <w:r>
        <w:rPr>
          <w:rFonts w:hint="eastAsia"/>
        </w:rPr>
        <w:t>倍，且</w:t>
      </w:r>
      <w:r>
        <w:t>p value&lt;0.05</w:t>
      </w:r>
      <w:r>
        <w:rPr>
          <w:rFonts w:hint="eastAsia"/>
        </w:rPr>
        <w:t>定义为。最后使用</w:t>
      </w:r>
      <w:r>
        <w:t>DAVID</w:t>
      </w:r>
      <w:r>
        <w:rPr>
          <w:rFonts w:hint="eastAsia"/>
        </w:rPr>
        <w:t>软件</w:t>
      </w:r>
      <w:r>
        <w:t xml:space="preserve"> </w:t>
      </w:r>
      <w:r>
        <w:rPr>
          <w:rFonts w:hint="eastAsia"/>
        </w:rPr>
        <w:t>对基因进行</w:t>
      </w:r>
      <w:r>
        <w:t>GO</w:t>
      </w:r>
      <w:r>
        <w:rPr>
          <w:rFonts w:hint="eastAsia"/>
        </w:rPr>
        <w:t>和</w:t>
      </w:r>
      <w:r>
        <w:t>KEGG</w:t>
      </w:r>
      <w:r>
        <w:rPr>
          <w:rFonts w:hint="eastAsia"/>
        </w:rPr>
        <w:t>富集分析。</w:t>
      </w:r>
    </w:p>
    <w:p w:rsidR="007A1869" w:rsidRDefault="00A30694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1.4技术要求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9"/>
        <w:gridCol w:w="4160"/>
      </w:tblGrid>
      <w:tr w:rsidR="007A1869">
        <w:trPr>
          <w:trHeight w:val="2458"/>
        </w:trPr>
        <w:tc>
          <w:tcPr>
            <w:tcW w:w="4159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lastRenderedPageBreak/>
              <w:t>*</w:t>
            </w:r>
            <w:r>
              <w:rPr>
                <w:rFonts w:ascii="Calibri" w:hAnsi="Calibri" w:cs="Calibri" w:hint="eastAsia"/>
                <w:szCs w:val="21"/>
              </w:rPr>
              <w:t>具体参数要求</w:t>
            </w:r>
          </w:p>
        </w:tc>
        <w:tc>
          <w:tcPr>
            <w:tcW w:w="4160" w:type="dxa"/>
          </w:tcPr>
          <w:p w:rsidR="007A1869" w:rsidRDefault="00A30694">
            <w:pPr>
              <w:ind w:firstLineChars="100" w:firstLine="21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  <w:r>
              <w:rPr>
                <w:rFonts w:ascii="Calibri" w:hAnsi="Calibri" w:cs="Calibri" w:hint="eastAsia"/>
                <w:szCs w:val="21"/>
              </w:rPr>
              <w:t>.</w:t>
            </w:r>
            <w:r>
              <w:rPr>
                <w:rFonts w:ascii="Calibri" w:hAnsi="Calibri" w:cs="Calibri"/>
                <w:szCs w:val="21"/>
              </w:rPr>
              <w:t>供应商能够对样本进行蛋白提取和质检评估，</w:t>
            </w:r>
            <w:r>
              <w:rPr>
                <w:rFonts w:hint="eastAsia"/>
                <w:szCs w:val="21"/>
              </w:rPr>
              <w:t>完成测序数据质控，序列比对，基因表达定量，差异表达分析，功能通路富集分析。</w:t>
            </w:r>
          </w:p>
          <w:p w:rsidR="007A1869" w:rsidRDefault="00A30694">
            <w:pPr>
              <w:ind w:firstLineChars="100" w:firstLine="21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2.</w:t>
            </w:r>
            <w:r>
              <w:rPr>
                <w:rFonts w:ascii="Calibri" w:hAnsi="Calibri" w:cs="Calibri"/>
                <w:szCs w:val="21"/>
              </w:rPr>
              <w:t>使用</w:t>
            </w:r>
            <w:proofErr w:type="spellStart"/>
            <w:r>
              <w:rPr>
                <w:szCs w:val="21"/>
              </w:rPr>
              <w:t>Illumina</w:t>
            </w:r>
            <w:proofErr w:type="spellEnd"/>
            <w:r>
              <w:rPr>
                <w:szCs w:val="21"/>
              </w:rPr>
              <w:t xml:space="preserve"> NovaSeq6000</w:t>
            </w:r>
            <w:r>
              <w:rPr>
                <w:szCs w:val="21"/>
              </w:rPr>
              <w:t>测序平台</w:t>
            </w:r>
            <w:r>
              <w:rPr>
                <w:rFonts w:ascii="Calibri" w:hAnsi="Calibri" w:cs="Calibri"/>
                <w:szCs w:val="21"/>
              </w:rPr>
              <w:t>，对采购单位提供的样本进行检测。</w:t>
            </w:r>
          </w:p>
          <w:p w:rsidR="007A1869" w:rsidRDefault="00A30694">
            <w:pPr>
              <w:ind w:firstLineChars="100" w:firstLine="21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</w:t>
            </w:r>
            <w:r>
              <w:rPr>
                <w:rFonts w:ascii="Calibri" w:hAnsi="Calibri" w:cs="Calibri"/>
                <w:szCs w:val="21"/>
              </w:rPr>
              <w:t>每个样本</w:t>
            </w:r>
            <w:r>
              <w:rPr>
                <w:rFonts w:ascii="Calibri" w:hAnsi="Calibri" w:cs="Calibri" w:hint="eastAsia"/>
                <w:szCs w:val="21"/>
              </w:rPr>
              <w:t>要求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</w:rPr>
              <w:t>ra</w:t>
            </w:r>
            <w:r>
              <w:rPr>
                <w:rFonts w:ascii="Calibri" w:hAnsi="Calibri" w:cs="Calibri" w:hint="eastAsia"/>
                <w:szCs w:val="21"/>
              </w:rPr>
              <w:t>w</w:t>
            </w:r>
            <w:r>
              <w:rPr>
                <w:rFonts w:ascii="Calibri" w:hAnsi="Calibri" w:cs="Calibri"/>
                <w:szCs w:val="21"/>
              </w:rPr>
              <w:t>data</w:t>
            </w:r>
            <w:proofErr w:type="spellEnd"/>
            <w:r>
              <w:rPr>
                <w:rFonts w:ascii="Calibri" w:hAnsi="Calibri" w:cs="Calibri"/>
                <w:szCs w:val="21"/>
              </w:rPr>
              <w:t>数据与分析数据</w:t>
            </w:r>
            <w:r>
              <w:rPr>
                <w:rFonts w:ascii="Calibri" w:hAnsi="Calibri" w:cs="Calibri" w:hint="eastAsia"/>
                <w:szCs w:val="21"/>
              </w:rPr>
              <w:t>交付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:rsidR="007A1869" w:rsidRDefault="00A30694">
            <w:pPr>
              <w:ind w:firstLineChars="100" w:firstLine="210"/>
              <w:rPr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每个样本目标数据量不低于</w:t>
            </w:r>
            <w:r>
              <w:rPr>
                <w:szCs w:val="21"/>
              </w:rPr>
              <w:t>20Gb raw data</w:t>
            </w:r>
          </w:p>
          <w:p w:rsidR="007A1869" w:rsidRDefault="00A30694">
            <w:pPr>
              <w:ind w:firstLineChars="100" w:firstLine="21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5.</w:t>
            </w:r>
            <w:r>
              <w:rPr>
                <w:szCs w:val="21"/>
              </w:rPr>
              <w:t>样本到位后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个自然日</w:t>
            </w:r>
            <w:r>
              <w:rPr>
                <w:szCs w:val="21"/>
              </w:rPr>
              <w:t>内完成服务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提供分析结题报告。</w:t>
            </w:r>
          </w:p>
        </w:tc>
      </w:tr>
      <w:tr w:rsidR="007A1869">
        <w:trPr>
          <w:trHeight w:val="326"/>
        </w:trPr>
        <w:tc>
          <w:tcPr>
            <w:tcW w:w="4159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仪器设备要求</w:t>
            </w:r>
          </w:p>
        </w:tc>
        <w:tc>
          <w:tcPr>
            <w:tcW w:w="4160" w:type="dxa"/>
          </w:tcPr>
          <w:p w:rsidR="007A1869" w:rsidRDefault="00A30694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/>
                <w:szCs w:val="21"/>
              </w:rPr>
              <w:t>投标人有 10 台及以上</w:t>
            </w:r>
            <w:r>
              <w:rPr>
                <w:rFonts w:ascii="宋体" w:eastAsia="宋体" w:hAnsi="宋体" w:cs="宋体" w:hint="eastAsia"/>
                <w:szCs w:val="21"/>
              </w:rPr>
              <w:t>相关实验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设备</w:t>
            </w:r>
            <w:r>
              <w:rPr>
                <w:rFonts w:ascii="宋体" w:eastAsia="宋体" w:hAnsi="宋体" w:cs="宋体"/>
                <w:szCs w:val="21"/>
              </w:rPr>
              <w:t>设备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；需提供设备</w:t>
            </w:r>
            <w:r>
              <w:rPr>
                <w:rFonts w:ascii="宋体" w:eastAsia="宋体" w:hAnsi="宋体" w:cs="宋体" w:hint="eastAsia"/>
                <w:szCs w:val="21"/>
              </w:rPr>
              <w:t>型号和</w:t>
            </w:r>
            <w:r>
              <w:rPr>
                <w:rFonts w:ascii="宋体" w:eastAsia="宋体" w:hAnsi="宋体" w:cs="宋体"/>
                <w:szCs w:val="21"/>
              </w:rPr>
              <w:t xml:space="preserve">序列号， </w:t>
            </w:r>
            <w:r>
              <w:rPr>
                <w:rFonts w:ascii="宋体" w:eastAsia="宋体" w:hAnsi="宋体" w:cs="宋体" w:hint="eastAsia"/>
                <w:szCs w:val="21"/>
              </w:rPr>
              <w:t>要求配备</w:t>
            </w:r>
            <w:r>
              <w:rPr>
                <w:rFonts w:ascii="宋体" w:eastAsia="宋体" w:hAnsi="宋体" w:cs="宋体"/>
                <w:szCs w:val="21"/>
              </w:rPr>
              <w:t>实验人员不少于 2 名；</w:t>
            </w:r>
          </w:p>
          <w:p w:rsidR="007A1869" w:rsidRDefault="00A30694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/>
                <w:szCs w:val="21"/>
              </w:rPr>
              <w:t>投标人需具有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专项云分析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平台的，提供相关证明。</w:t>
            </w:r>
          </w:p>
          <w:p w:rsidR="007A1869" w:rsidRDefault="00A30694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/>
                <w:szCs w:val="21"/>
              </w:rPr>
              <w:t>投标人拥有智能化交付系统，并搭载自动化样本库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A1869">
        <w:trPr>
          <w:trHeight w:val="326"/>
        </w:trPr>
        <w:tc>
          <w:tcPr>
            <w:tcW w:w="4159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团队要求</w:t>
            </w:r>
          </w:p>
        </w:tc>
        <w:tc>
          <w:tcPr>
            <w:tcW w:w="4160" w:type="dxa"/>
          </w:tcPr>
          <w:p w:rsidR="007A1869" w:rsidRPr="008F3EA8" w:rsidRDefault="00A30694" w:rsidP="008F3EA8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/>
                <w:szCs w:val="21"/>
              </w:rPr>
              <w:t>项目负责人负责整体项目的筹划、跟进和落实，必须为博士学历</w:t>
            </w:r>
            <w:r>
              <w:rPr>
                <w:rFonts w:ascii="宋体" w:eastAsia="宋体" w:hAnsi="宋体" w:cs="宋体" w:hint="eastAsia"/>
                <w:szCs w:val="21"/>
              </w:rPr>
              <w:t>及以上</w:t>
            </w:r>
            <w:r>
              <w:rPr>
                <w:rFonts w:ascii="宋体" w:eastAsia="宋体" w:hAnsi="宋体" w:cs="宋体"/>
                <w:szCs w:val="21"/>
              </w:rPr>
              <w:t>或具有高级技术</w:t>
            </w:r>
            <w:r>
              <w:rPr>
                <w:rFonts w:ascii="宋体" w:eastAsia="宋体" w:hAnsi="宋体" w:cs="宋体" w:hint="eastAsia"/>
                <w:szCs w:val="21"/>
              </w:rPr>
              <w:t>称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。须具有 5 年</w:t>
            </w:r>
            <w:r>
              <w:rPr>
                <w:rFonts w:ascii="宋体" w:eastAsia="宋体" w:hAnsi="宋体" w:cs="宋体" w:hint="eastAsia"/>
                <w:szCs w:val="21"/>
              </w:rPr>
              <w:t>及</w:t>
            </w:r>
            <w:r>
              <w:rPr>
                <w:rFonts w:ascii="宋体" w:eastAsia="宋体" w:hAnsi="宋体" w:cs="宋体"/>
                <w:szCs w:val="21"/>
              </w:rPr>
              <w:t>以上高通量科研项目经验，且负 责并成功交付</w:t>
            </w:r>
            <w:r>
              <w:rPr>
                <w:rFonts w:ascii="宋体" w:eastAsia="宋体" w:hAnsi="宋体" w:cs="宋体" w:hint="eastAsia"/>
                <w:szCs w:val="21"/>
              </w:rPr>
              <w:t>转录组</w:t>
            </w:r>
            <w:r>
              <w:rPr>
                <w:rFonts w:ascii="宋体" w:eastAsia="宋体" w:hAnsi="宋体" w:cs="宋体"/>
                <w:szCs w:val="21"/>
              </w:rPr>
              <w:t xml:space="preserve">项目不少于 5 个。 </w:t>
            </w:r>
            <w:bookmarkStart w:id="0" w:name="_GoBack"/>
            <w:bookmarkEnd w:id="0"/>
          </w:p>
        </w:tc>
      </w:tr>
      <w:tr w:rsidR="007A1869">
        <w:trPr>
          <w:trHeight w:val="336"/>
        </w:trPr>
        <w:tc>
          <w:tcPr>
            <w:tcW w:w="4159" w:type="dxa"/>
            <w:vAlign w:val="center"/>
          </w:tcPr>
          <w:p w:rsidR="007A1869" w:rsidRDefault="00A30694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售后服务</w:t>
            </w:r>
          </w:p>
        </w:tc>
        <w:tc>
          <w:tcPr>
            <w:tcW w:w="4160" w:type="dxa"/>
          </w:tcPr>
          <w:p w:rsidR="007A1869" w:rsidRDefault="00A30694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*1.提供最终数据后需继续保留数据 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个月。</w:t>
            </w:r>
          </w:p>
          <w:p w:rsidR="007A1869" w:rsidRDefault="00A306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*2.售后服务期不少于 12 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月。有专业的售后服务团队提供售后 支持服务，在接到采购人电话或邮件请求后，需在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/>
                <w:szCs w:val="21"/>
              </w:rPr>
              <w:t>小时内响应客户 需求或建议，并以电话或邮件方式同采购方取得联系，一般问题应在</w:t>
            </w:r>
            <w:r>
              <w:rPr>
                <w:rFonts w:ascii="宋体" w:eastAsia="宋体" w:hAnsi="宋体" w:cs="宋体" w:hint="eastAsia"/>
                <w:szCs w:val="21"/>
              </w:rPr>
              <w:t>24</w:t>
            </w:r>
            <w:r>
              <w:rPr>
                <w:rFonts w:ascii="宋体" w:eastAsia="宋体" w:hAnsi="宋体" w:cs="宋体"/>
                <w:szCs w:val="21"/>
              </w:rPr>
              <w:t>小时内解决，遇到复杂的问题</w:t>
            </w:r>
            <w:r>
              <w:rPr>
                <w:rFonts w:ascii="宋体" w:eastAsia="宋体" w:hAnsi="宋体" w:cs="宋体" w:hint="eastAsia"/>
                <w:szCs w:val="21"/>
              </w:rPr>
              <w:t>，48</w:t>
            </w:r>
            <w:r>
              <w:rPr>
                <w:rFonts w:ascii="宋体" w:eastAsia="宋体" w:hAnsi="宋体" w:cs="宋体"/>
                <w:szCs w:val="21"/>
              </w:rPr>
              <w:t>时内提出解决方案（特殊情况 和不可抗拒因素除外）。</w:t>
            </w:r>
          </w:p>
          <w:p w:rsidR="007A1869" w:rsidRDefault="00A30694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/>
                <w:szCs w:val="21"/>
              </w:rPr>
              <w:t xml:space="preserve">拥有完善的质量保证措施和应急服务方案 </w:t>
            </w:r>
          </w:p>
          <w:p w:rsidR="007A1869" w:rsidRDefault="00A30694">
            <w:pPr>
              <w:ind w:firstLineChars="200" w:firstLine="420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4.具有针对性的数据检查、质量控制以及反馈纠错措施；具有切实有效地样本及数据安全保证机制，具备在线视 频监控系统，并提供相关证明。</w:t>
            </w:r>
          </w:p>
        </w:tc>
      </w:tr>
    </w:tbl>
    <w:p w:rsidR="007A1869" w:rsidRDefault="007A1869">
      <w:pPr>
        <w:rPr>
          <w:rFonts w:ascii="Calibri" w:hAnsi="Calibri" w:cs="Calibri"/>
          <w:szCs w:val="21"/>
        </w:rPr>
      </w:pPr>
    </w:p>
    <w:p w:rsidR="007A1869" w:rsidRDefault="00A30694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2.1</w:t>
      </w:r>
      <w:r>
        <w:rPr>
          <w:rFonts w:ascii="Calibri" w:hAnsi="Calibri" w:cs="Calibri" w:hint="eastAsia"/>
          <w:b/>
          <w:bCs/>
          <w:szCs w:val="21"/>
        </w:rPr>
        <w:t>成果交付</w:t>
      </w:r>
    </w:p>
    <w:p w:rsidR="007A1869" w:rsidRDefault="00A30694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Calibri" w:hAnsi="Calibri" w:cs="Calibri" w:hint="eastAsia"/>
          <w:szCs w:val="21"/>
        </w:rPr>
        <w:t>报告：</w:t>
      </w:r>
      <w:r>
        <w:rPr>
          <w:rFonts w:ascii="宋体" w:eastAsia="宋体" w:hAnsi="宋体" w:cs="宋体"/>
          <w:szCs w:val="21"/>
        </w:rPr>
        <w:t>项目结题报告（</w:t>
      </w:r>
      <w:r>
        <w:rPr>
          <w:rFonts w:ascii="宋体" w:eastAsia="宋体" w:hAnsi="宋体" w:cs="宋体" w:hint="eastAsia"/>
          <w:szCs w:val="21"/>
        </w:rPr>
        <w:t>至少</w:t>
      </w:r>
      <w:r>
        <w:rPr>
          <w:rFonts w:ascii="宋体" w:eastAsia="宋体" w:hAnsi="宋体" w:cs="宋体"/>
          <w:szCs w:val="21"/>
        </w:rPr>
        <w:t>包括相关的质检报告）</w:t>
      </w:r>
    </w:p>
    <w:p w:rsidR="007A1869" w:rsidRPr="0037629B" w:rsidRDefault="00A30694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2.</w:t>
      </w:r>
      <w:r>
        <w:rPr>
          <w:rFonts w:ascii="宋体" w:eastAsia="宋体" w:hAnsi="宋体" w:cs="宋体"/>
          <w:szCs w:val="21"/>
        </w:rPr>
        <w:t>本产品数据交付形式：raw data/结果文件</w:t>
      </w:r>
    </w:p>
    <w:sectPr w:rsidR="007A1869" w:rsidRPr="0037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A7" w:rsidRDefault="001466A7" w:rsidP="0037629B">
      <w:r>
        <w:separator/>
      </w:r>
    </w:p>
  </w:endnote>
  <w:endnote w:type="continuationSeparator" w:id="0">
    <w:p w:rsidR="001466A7" w:rsidRDefault="001466A7" w:rsidP="0037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A7" w:rsidRDefault="001466A7" w:rsidP="0037629B">
      <w:r>
        <w:separator/>
      </w:r>
    </w:p>
  </w:footnote>
  <w:footnote w:type="continuationSeparator" w:id="0">
    <w:p w:rsidR="001466A7" w:rsidRDefault="001466A7" w:rsidP="0037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CE33"/>
    <w:multiLevelType w:val="singleLevel"/>
    <w:tmpl w:val="7943CE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WU0NmZjMzQyY2IxNDI1NzZmNTI5OTBiZTgxNjMifQ=="/>
  </w:docVars>
  <w:rsids>
    <w:rsidRoot w:val="007A1869"/>
    <w:rsid w:val="001466A7"/>
    <w:rsid w:val="0037629B"/>
    <w:rsid w:val="007A1869"/>
    <w:rsid w:val="008F3EA8"/>
    <w:rsid w:val="00A30694"/>
    <w:rsid w:val="04BA17F4"/>
    <w:rsid w:val="0C8F2CD7"/>
    <w:rsid w:val="1B0E568F"/>
    <w:rsid w:val="270E2FFD"/>
    <w:rsid w:val="308A7F78"/>
    <w:rsid w:val="3B4A33FA"/>
    <w:rsid w:val="446506F1"/>
    <w:rsid w:val="46996DAF"/>
    <w:rsid w:val="5DF81A67"/>
    <w:rsid w:val="68043875"/>
    <w:rsid w:val="727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6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6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2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6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6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2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月泽</dc:creator>
  <cp:lastModifiedBy>卢建龙</cp:lastModifiedBy>
  <cp:revision>3</cp:revision>
  <dcterms:created xsi:type="dcterms:W3CDTF">2023-11-03T01:28:00Z</dcterms:created>
  <dcterms:modified xsi:type="dcterms:W3CDTF">2023-12-05T09:11:00Z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DDEC6315F5714E7AA72D7A81F0C0FBE1_13</vt:lpwstr>
  </property>
</Properties>
</file>