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B8FA2">
      <w:pPr>
        <w:jc w:val="center"/>
        <w:rPr>
          <w:rFonts w:asciiTheme="minorEastAsia" w:hAnsiTheme="minorEastAsia" w:cstheme="minorEastAsia"/>
          <w:b/>
          <w:color w:val="111F2C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color w:val="111F2C"/>
          <w:sz w:val="32"/>
          <w:szCs w:val="32"/>
          <w:shd w:val="clear" w:color="auto" w:fill="FFFFFF"/>
        </w:rPr>
        <w:t>教学培训管理平台维保需求说明</w:t>
      </w:r>
    </w:p>
    <w:p w14:paraId="0061F520">
      <w:pPr>
        <w:keepNext/>
        <w:keepLines/>
        <w:spacing w:before="260" w:after="260" w:line="416" w:lineRule="auto"/>
        <w:outlineLvl w:val="1"/>
        <w:rPr>
          <w:rFonts w:ascii="宋体" w:hAnsi="宋体" w:eastAsia="宋体" w:cs="宋体"/>
          <w:b/>
          <w:bCs/>
          <w:sz w:val="32"/>
          <w:szCs w:val="32"/>
        </w:rPr>
      </w:pPr>
      <w:bookmarkStart w:id="0" w:name="_Toc27946"/>
      <w:r>
        <w:rPr>
          <w:rFonts w:hint="eastAsia" w:ascii="宋体" w:hAnsi="宋体" w:eastAsia="宋体" w:cs="宋体"/>
          <w:b/>
          <w:bCs/>
          <w:sz w:val="32"/>
          <w:szCs w:val="32"/>
        </w:rPr>
        <w:t>1、目标概述</w:t>
      </w:r>
      <w:bookmarkEnd w:id="0"/>
    </w:p>
    <w:p w14:paraId="490573BD">
      <w:pPr>
        <w:spacing w:line="360" w:lineRule="auto"/>
        <w:rPr>
          <w:rFonts w:ascii="宋体" w:hAnsi="宋体" w:eastAsia="宋体" w:cs="宋体"/>
          <w:iCs/>
          <w:sz w:val="24"/>
        </w:rPr>
      </w:pPr>
      <w:r>
        <w:rPr>
          <w:rFonts w:hint="eastAsia" w:ascii="宋体" w:hAnsi="宋体" w:eastAsia="宋体" w:cs="宋体"/>
          <w:i/>
          <w:iCs/>
          <w:sz w:val="24"/>
        </w:rPr>
        <w:t xml:space="preserve">    </w:t>
      </w:r>
      <w:r>
        <w:rPr>
          <w:rFonts w:hint="eastAsia" w:ascii="宋体" w:hAnsi="宋体" w:eastAsia="宋体" w:cs="宋体"/>
          <w:iCs/>
          <w:sz w:val="24"/>
        </w:rPr>
        <w:t>我院教学培训管理平台经2019年启用，经过一期、二期、三期开发，各个功能模块不断完善，</w:t>
      </w:r>
      <w:r>
        <w:rPr>
          <w:rFonts w:hint="eastAsia" w:ascii="宋体" w:hAnsi="宋体" w:eastAsia="宋体" w:cs="宋体"/>
          <w:iCs/>
          <w:sz w:val="24"/>
          <w:lang w:val="en-US" w:eastAsia="zh-CN"/>
        </w:rPr>
        <w:t>到2025年7月31日维保期已满</w:t>
      </w:r>
      <w:r>
        <w:rPr>
          <w:rFonts w:hint="eastAsia" w:ascii="宋体" w:hAnsi="宋体" w:eastAsia="宋体" w:cs="宋体"/>
          <w:iCs/>
          <w:sz w:val="24"/>
        </w:rPr>
        <w:t>。期望</w:t>
      </w:r>
      <w:r>
        <w:rPr>
          <w:rFonts w:hint="eastAsia" w:ascii="宋体" w:hAnsi="宋体" w:eastAsia="宋体" w:cs="宋体"/>
          <w:iCs/>
          <w:sz w:val="24"/>
          <w:lang w:val="en-US" w:eastAsia="zh-CN"/>
        </w:rPr>
        <w:t>继续</w:t>
      </w:r>
      <w:r>
        <w:rPr>
          <w:rFonts w:hint="eastAsia" w:ascii="宋体" w:hAnsi="宋体" w:eastAsia="宋体" w:cs="宋体"/>
          <w:iCs/>
          <w:sz w:val="24"/>
        </w:rPr>
        <w:t>得到优质的维保服务：快捷地响应我院对该平台的维保需求，不断优化已有各模块细节，不断提高各模块使用效率。</w:t>
      </w:r>
    </w:p>
    <w:p w14:paraId="7135EC74">
      <w:pPr>
        <w:keepNext/>
        <w:keepLines/>
        <w:spacing w:before="260" w:after="260" w:line="416" w:lineRule="auto"/>
        <w:outlineLvl w:val="1"/>
        <w:rPr>
          <w:rFonts w:ascii="宋体" w:hAnsi="宋体" w:eastAsia="宋体" w:cs="宋体"/>
          <w:b/>
          <w:bCs/>
          <w:sz w:val="32"/>
          <w:szCs w:val="32"/>
        </w:rPr>
      </w:pPr>
      <w:bookmarkStart w:id="1" w:name="_Toc29017"/>
      <w:r>
        <w:rPr>
          <w:rFonts w:hint="eastAsia" w:ascii="宋体" w:hAnsi="宋体" w:eastAsia="宋体" w:cs="宋体"/>
          <w:b/>
          <w:bCs/>
          <w:sz w:val="32"/>
          <w:szCs w:val="32"/>
        </w:rPr>
        <w:t>2、功能参数</w:t>
      </w:r>
      <w:bookmarkEnd w:id="1"/>
      <w:r>
        <w:rPr>
          <w:rFonts w:hint="eastAsia" w:ascii="宋体" w:hAnsi="宋体" w:eastAsia="宋体" w:cs="宋体"/>
          <w:b/>
          <w:bCs/>
          <w:sz w:val="32"/>
          <w:szCs w:val="32"/>
        </w:rPr>
        <w:t>描述</w:t>
      </w:r>
    </w:p>
    <w:tbl>
      <w:tblPr>
        <w:tblStyle w:val="1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559"/>
        <w:gridCol w:w="7116"/>
      </w:tblGrid>
      <w:tr w14:paraId="7C85A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vAlign w:val="center"/>
          </w:tcPr>
          <w:p w14:paraId="3CBD21B7">
            <w:pPr>
              <w:spacing w:line="360" w:lineRule="auto"/>
              <w:rPr>
                <w:rFonts w:ascii="等线" w:hAnsi="等线" w:eastAsia="等线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C341D2">
            <w:pPr>
              <w:spacing w:line="360" w:lineRule="auto"/>
              <w:rPr>
                <w:rFonts w:ascii="等线" w:hAnsi="等线" w:eastAsia="等线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Cs w:val="21"/>
              </w:rPr>
              <w:t xml:space="preserve">项目 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63C0F50C">
            <w:pPr>
              <w:spacing w:line="360" w:lineRule="auto"/>
              <w:rPr>
                <w:rFonts w:ascii="等线" w:hAnsi="等线" w:eastAsia="等线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0"/>
                <w:szCs w:val="21"/>
              </w:rPr>
              <w:t>描述</w:t>
            </w:r>
          </w:p>
        </w:tc>
      </w:tr>
      <w:tr w14:paraId="15E55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vAlign w:val="center"/>
          </w:tcPr>
          <w:p w14:paraId="2F355826">
            <w:pPr>
              <w:spacing w:line="360" w:lineRule="auto"/>
              <w:rPr>
                <w:rFonts w:ascii="等线" w:hAnsi="等线" w:eastAsia="等线" w:cs="Times New Roman"/>
                <w:kern w:val="0"/>
                <w:szCs w:val="21"/>
              </w:rPr>
            </w:pPr>
            <w:r>
              <w:rPr>
                <w:rFonts w:hint="eastAsia" w:ascii="等线" w:hAnsi="等线" w:eastAsia="等线" w:cs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836F44">
            <w:pPr>
              <w:spacing w:line="360" w:lineRule="auto"/>
              <w:rPr>
                <w:rFonts w:ascii="等线" w:hAnsi="等线" w:eastAsia="等线" w:cs="Times New Roman"/>
                <w:kern w:val="0"/>
                <w:szCs w:val="21"/>
              </w:rPr>
            </w:pPr>
            <w:r>
              <w:rPr>
                <w:rFonts w:hint="eastAsia" w:ascii="等线" w:hAnsi="等线" w:eastAsia="等线" w:cs="Times New Roman"/>
                <w:kern w:val="0"/>
                <w:szCs w:val="21"/>
              </w:rPr>
              <w:t>服务器运维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495045CA">
            <w:pPr>
              <w:spacing w:line="360" w:lineRule="auto"/>
              <w:rPr>
                <w:rFonts w:ascii="等线" w:hAnsi="等线" w:eastAsia="等线" w:cs="Times New Roman"/>
                <w:kern w:val="0"/>
                <w:szCs w:val="21"/>
              </w:rPr>
            </w:pPr>
            <w:r>
              <w:rPr>
                <w:rFonts w:hint="eastAsia" w:ascii="等线" w:hAnsi="等线" w:eastAsia="等线" w:cs="Times New Roman"/>
                <w:kern w:val="0"/>
                <w:szCs w:val="21"/>
              </w:rPr>
              <w:t>（1）阿里云服务器。为应用服务和数据库租用服务器，缴纳相关费用。</w:t>
            </w:r>
          </w:p>
          <w:p w14:paraId="2792382B">
            <w:pPr>
              <w:spacing w:line="360" w:lineRule="auto"/>
              <w:rPr>
                <w:rFonts w:ascii="等线" w:hAnsi="等线" w:eastAsia="等线" w:cs="Times New Roman"/>
                <w:kern w:val="0"/>
                <w:szCs w:val="21"/>
              </w:rPr>
            </w:pPr>
            <w:r>
              <w:rPr>
                <w:rFonts w:hint="eastAsia" w:ascii="等线" w:hAnsi="等线" w:eastAsia="等线" w:cs="Times New Roman"/>
                <w:kern w:val="0"/>
                <w:szCs w:val="21"/>
              </w:rPr>
              <w:t>服务器配置，</w:t>
            </w:r>
            <w:r>
              <w:rPr>
                <w:rFonts w:ascii="等线" w:hAnsi="等线" w:eastAsia="等线" w:cs="Times New Roman"/>
                <w:kern w:val="0"/>
                <w:szCs w:val="21"/>
              </w:rPr>
              <w:t>CPU</w:t>
            </w:r>
            <w:r>
              <w:rPr>
                <w:rFonts w:hint="eastAsia" w:ascii="等线" w:hAnsi="等线" w:eastAsia="等线" w:cs="Times New Roman"/>
                <w:kern w:val="0"/>
                <w:szCs w:val="21"/>
              </w:rPr>
              <w:t>：</w:t>
            </w:r>
            <w:r>
              <w:rPr>
                <w:rFonts w:ascii="等线" w:hAnsi="等线" w:eastAsia="等线" w:cs="Times New Roman"/>
                <w:kern w:val="0"/>
                <w:szCs w:val="21"/>
              </w:rPr>
              <w:t>1</w:t>
            </w:r>
            <w:r>
              <w:rPr>
                <w:rFonts w:hint="eastAsia" w:ascii="等线" w:hAnsi="等线" w:eastAsia="等线" w:cs="Times New Roman"/>
                <w:kern w:val="0"/>
                <w:szCs w:val="21"/>
              </w:rPr>
              <w:t>个双核；运行内存：</w:t>
            </w:r>
            <w:r>
              <w:rPr>
                <w:rFonts w:ascii="等线" w:hAnsi="等线" w:eastAsia="等线" w:cs="Times New Roman"/>
                <w:kern w:val="0"/>
                <w:szCs w:val="21"/>
              </w:rPr>
              <w:t>16GB；</w:t>
            </w:r>
            <w:r>
              <w:rPr>
                <w:rFonts w:hint="eastAsia" w:ascii="等线" w:hAnsi="等线" w:eastAsia="等线" w:cs="Times New Roman"/>
                <w:kern w:val="0"/>
                <w:szCs w:val="21"/>
              </w:rPr>
              <w:t>磁盘空间：</w:t>
            </w:r>
            <w:r>
              <w:rPr>
                <w:rFonts w:ascii="等线" w:hAnsi="等线" w:eastAsia="等线" w:cs="Times New Roman"/>
                <w:kern w:val="0"/>
                <w:szCs w:val="21"/>
              </w:rPr>
              <w:t>200GB</w:t>
            </w:r>
          </w:p>
          <w:p w14:paraId="2F817EAC">
            <w:pPr>
              <w:spacing w:line="360" w:lineRule="auto"/>
              <w:rPr>
                <w:rFonts w:ascii="等线" w:hAnsi="等线" w:eastAsia="等线" w:cs="Times New Roman"/>
                <w:kern w:val="0"/>
                <w:szCs w:val="21"/>
              </w:rPr>
            </w:pPr>
            <w:r>
              <w:rPr>
                <w:rFonts w:hint="eastAsia" w:ascii="等线" w:hAnsi="等线" w:eastAsia="等线" w:cs="Times New Roman"/>
                <w:kern w:val="0"/>
                <w:szCs w:val="21"/>
              </w:rPr>
              <w:t>（2）云服务器运维。</w:t>
            </w:r>
            <w:r>
              <w:rPr>
                <w:rFonts w:hint="eastAsia" w:ascii="等线" w:hAnsi="等线" w:eastAsia="等线" w:cs="Times New Roman"/>
                <w:b/>
                <w:kern w:val="0"/>
                <w:szCs w:val="21"/>
              </w:rPr>
              <w:t>每日巡检</w:t>
            </w:r>
            <w:r>
              <w:rPr>
                <w:rFonts w:hint="eastAsia" w:ascii="等线" w:hAnsi="等线" w:eastAsia="等线" w:cs="Times New Roman"/>
                <w:kern w:val="0"/>
                <w:szCs w:val="21"/>
              </w:rPr>
              <w:t>：数据库及静态资源正常备份；服务器</w:t>
            </w:r>
            <w:r>
              <w:rPr>
                <w:rFonts w:ascii="等线" w:hAnsi="等线" w:eastAsia="等线" w:cs="Times New Roman"/>
                <w:kern w:val="0"/>
                <w:szCs w:val="21"/>
              </w:rPr>
              <w:t>CPU</w:t>
            </w:r>
            <w:r>
              <w:rPr>
                <w:rFonts w:hint="eastAsia" w:ascii="等线" w:hAnsi="等线" w:eastAsia="等线" w:cs="Times New Roman"/>
                <w:kern w:val="0"/>
                <w:szCs w:val="21"/>
              </w:rPr>
              <w:t>使用率；服务器内存使用率；服务器硬盘使用率；防火墙正常工作；应用服务日志；排除弱口令。</w:t>
            </w:r>
            <w:r>
              <w:rPr>
                <w:rFonts w:hint="eastAsia" w:ascii="等线" w:hAnsi="等线" w:eastAsia="等线" w:cs="Times New Roman"/>
                <w:b/>
                <w:kern w:val="0"/>
                <w:szCs w:val="21"/>
              </w:rPr>
              <w:t>每月巡检</w:t>
            </w:r>
            <w:r>
              <w:rPr>
                <w:rFonts w:hint="eastAsia" w:ascii="等线" w:hAnsi="等线" w:eastAsia="等线" w:cs="Times New Roman"/>
                <w:kern w:val="0"/>
                <w:szCs w:val="21"/>
              </w:rPr>
              <w:t>：域名有效期、公众号有效期</w:t>
            </w:r>
          </w:p>
        </w:tc>
      </w:tr>
      <w:tr w14:paraId="407C9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vAlign w:val="center"/>
          </w:tcPr>
          <w:p w14:paraId="1A48EA36">
            <w:pPr>
              <w:spacing w:line="360" w:lineRule="auto"/>
              <w:rPr>
                <w:rFonts w:ascii="等线" w:hAnsi="等线" w:eastAsia="等线" w:cs="Times New Roman"/>
                <w:kern w:val="0"/>
                <w:szCs w:val="21"/>
              </w:rPr>
            </w:pPr>
            <w:r>
              <w:rPr>
                <w:rFonts w:ascii="等线" w:hAnsi="等线" w:eastAsia="等线" w:cs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4DC958">
            <w:pPr>
              <w:spacing w:line="360" w:lineRule="auto"/>
              <w:rPr>
                <w:rFonts w:ascii="等线" w:hAnsi="等线" w:eastAsia="等线" w:cs="Times New Roman"/>
                <w:kern w:val="0"/>
                <w:szCs w:val="21"/>
              </w:rPr>
            </w:pPr>
            <w:r>
              <w:rPr>
                <w:rFonts w:hint="eastAsia" w:ascii="等线" w:hAnsi="等线" w:eastAsia="等线" w:cs="Times New Roman"/>
                <w:kern w:val="0"/>
                <w:szCs w:val="21"/>
              </w:rPr>
              <w:t>新师资、新学员培训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153229DC">
            <w:pPr>
              <w:spacing w:line="360" w:lineRule="auto"/>
              <w:rPr>
                <w:rFonts w:ascii="等线" w:hAnsi="等线" w:eastAsia="等线" w:cs="Times New Roman"/>
                <w:color w:val="FF0000"/>
                <w:kern w:val="0"/>
                <w:szCs w:val="21"/>
              </w:rPr>
            </w:pPr>
            <w:r>
              <w:rPr>
                <w:rFonts w:hint="eastAsia" w:ascii="等线" w:hAnsi="等线" w:eastAsia="等线" w:cs="Times New Roman"/>
                <w:kern w:val="0"/>
                <w:szCs w:val="21"/>
              </w:rPr>
              <w:t>每年对新师资、新学员各进行培训（培训形式可以线上或线下），形成各类使用人员的操作手册</w:t>
            </w:r>
          </w:p>
        </w:tc>
      </w:tr>
      <w:tr w14:paraId="1F8CA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vAlign w:val="center"/>
          </w:tcPr>
          <w:p w14:paraId="07CD52EF">
            <w:pPr>
              <w:spacing w:line="360" w:lineRule="auto"/>
              <w:rPr>
                <w:rFonts w:ascii="等线" w:hAnsi="等线" w:eastAsia="等线" w:cs="Times New Roman"/>
                <w:kern w:val="0"/>
                <w:szCs w:val="21"/>
              </w:rPr>
            </w:pPr>
            <w:r>
              <w:rPr>
                <w:rFonts w:hint="eastAsia" w:ascii="等线" w:hAnsi="等线" w:eastAsia="等线" w:cs="Times New Roman"/>
                <w:kern w:val="0"/>
                <w:szCs w:val="21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F356D7">
            <w:pPr>
              <w:spacing w:line="360" w:lineRule="auto"/>
              <w:rPr>
                <w:rFonts w:ascii="等线" w:hAnsi="等线" w:eastAsia="等线" w:cs="Times New Roman"/>
                <w:kern w:val="0"/>
                <w:szCs w:val="21"/>
              </w:rPr>
            </w:pPr>
            <w:r>
              <w:rPr>
                <w:rFonts w:hint="eastAsia" w:ascii="等线" w:hAnsi="等线" w:eastAsia="等线" w:cs="Times New Roman"/>
                <w:kern w:val="0"/>
                <w:szCs w:val="21"/>
              </w:rPr>
              <w:t>在线客服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145762E8">
            <w:pPr>
              <w:spacing w:line="360" w:lineRule="auto"/>
              <w:rPr>
                <w:rFonts w:ascii="等线" w:hAnsi="等线" w:eastAsia="等线" w:cs="Times New Roman"/>
                <w:kern w:val="0"/>
                <w:szCs w:val="21"/>
              </w:rPr>
            </w:pPr>
            <w:r>
              <w:rPr>
                <w:rFonts w:hint="eastAsia" w:ascii="等线" w:hAnsi="等线" w:eastAsia="等线" w:cs="Times New Roman"/>
                <w:kern w:val="0"/>
                <w:szCs w:val="21"/>
              </w:rPr>
              <w:t>（1）及时对教学管理、各类师资、学员答疑、解决问题；</w:t>
            </w:r>
          </w:p>
          <w:p w14:paraId="777A07DD">
            <w:pPr>
              <w:spacing w:line="360" w:lineRule="auto"/>
              <w:rPr>
                <w:rFonts w:ascii="等线" w:hAnsi="等线" w:eastAsia="等线" w:cs="Times New Roman"/>
                <w:color w:val="FF0000"/>
                <w:kern w:val="0"/>
                <w:szCs w:val="21"/>
              </w:rPr>
            </w:pPr>
            <w:r>
              <w:rPr>
                <w:rFonts w:hint="eastAsia" w:ascii="等线" w:hAnsi="等线" w:eastAsia="等线" w:cs="Times New Roman"/>
                <w:kern w:val="0"/>
                <w:szCs w:val="21"/>
              </w:rPr>
              <w:t>（2）协助数据的更新、导入和提取</w:t>
            </w:r>
          </w:p>
        </w:tc>
      </w:tr>
      <w:tr w14:paraId="7D847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vAlign w:val="center"/>
          </w:tcPr>
          <w:p w14:paraId="71381EC6">
            <w:pPr>
              <w:spacing w:line="360" w:lineRule="auto"/>
              <w:rPr>
                <w:rFonts w:ascii="等线" w:hAnsi="等线" w:eastAsia="等线" w:cs="Times New Roman"/>
                <w:kern w:val="0"/>
                <w:szCs w:val="21"/>
              </w:rPr>
            </w:pPr>
            <w:r>
              <w:rPr>
                <w:rFonts w:hint="eastAsia" w:ascii="等线" w:hAnsi="等线" w:eastAsia="等线" w:cs="Times New Roman"/>
                <w:kern w:val="0"/>
                <w:szCs w:val="21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01895E">
            <w:pPr>
              <w:spacing w:line="360" w:lineRule="auto"/>
              <w:rPr>
                <w:rFonts w:ascii="等线" w:hAnsi="等线" w:eastAsia="等线" w:cs="Times New Roman"/>
                <w:kern w:val="0"/>
                <w:szCs w:val="21"/>
              </w:rPr>
            </w:pPr>
            <w:r>
              <w:rPr>
                <w:rFonts w:hint="eastAsia" w:ascii="等线" w:hAnsi="等线" w:eastAsia="等线" w:cs="Times New Roman"/>
                <w:kern w:val="0"/>
                <w:szCs w:val="21"/>
              </w:rPr>
              <w:t>版本升级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02FFA34F">
            <w:pPr>
              <w:spacing w:line="360" w:lineRule="auto"/>
              <w:rPr>
                <w:rFonts w:ascii="等线" w:hAnsi="等线" w:eastAsia="等线" w:cs="Times New Roman"/>
                <w:kern w:val="0"/>
                <w:szCs w:val="21"/>
              </w:rPr>
            </w:pPr>
            <w:r>
              <w:rPr>
                <w:rFonts w:hint="eastAsia" w:ascii="等线" w:hAnsi="等线" w:eastAsia="等线" w:cs="Times New Roman"/>
                <w:kern w:val="0"/>
                <w:szCs w:val="21"/>
              </w:rPr>
              <w:t>升级目标：</w:t>
            </w:r>
          </w:p>
          <w:p w14:paraId="2428BE1B">
            <w:pPr>
              <w:spacing w:line="360" w:lineRule="auto"/>
              <w:rPr>
                <w:rFonts w:ascii="等线" w:hAnsi="等线" w:eastAsia="等线" w:cs="Times New Roman"/>
                <w:kern w:val="0"/>
                <w:szCs w:val="21"/>
              </w:rPr>
            </w:pPr>
            <w:r>
              <w:rPr>
                <w:rFonts w:ascii="等线" w:hAnsi="等线" w:eastAsia="等线" w:cs="Times New Roman"/>
                <w:kern w:val="0"/>
                <w:szCs w:val="21"/>
              </w:rPr>
              <w:t></w:t>
            </w:r>
            <w:r>
              <w:rPr>
                <w:rFonts w:ascii="等线" w:hAnsi="等线" w:eastAsia="等线" w:cs="Times New Roman"/>
                <w:kern w:val="0"/>
                <w:szCs w:val="21"/>
              </w:rPr>
              <w:tab/>
            </w:r>
            <w:r>
              <w:rPr>
                <w:rFonts w:hint="eastAsia" w:ascii="等线" w:hAnsi="等线" w:eastAsia="等线" w:cs="Times New Roman"/>
                <w:kern w:val="0"/>
                <w:szCs w:val="21"/>
              </w:rPr>
              <w:t>国家及上海市标准更新</w:t>
            </w:r>
          </w:p>
          <w:p w14:paraId="4A11D253">
            <w:pPr>
              <w:spacing w:line="360" w:lineRule="auto"/>
              <w:rPr>
                <w:rFonts w:ascii="等线" w:hAnsi="等线" w:eastAsia="等线" w:cs="Times New Roman"/>
                <w:kern w:val="0"/>
                <w:szCs w:val="21"/>
              </w:rPr>
            </w:pPr>
            <w:r>
              <w:rPr>
                <w:rFonts w:ascii="等线" w:hAnsi="等线" w:eastAsia="等线" w:cs="Times New Roman"/>
                <w:kern w:val="0"/>
                <w:szCs w:val="21"/>
              </w:rPr>
              <w:t></w:t>
            </w:r>
            <w:r>
              <w:rPr>
                <w:rFonts w:ascii="等线" w:hAnsi="等线" w:eastAsia="等线" w:cs="Times New Roman"/>
                <w:kern w:val="0"/>
                <w:szCs w:val="21"/>
              </w:rPr>
              <w:tab/>
            </w:r>
            <w:r>
              <w:rPr>
                <w:rFonts w:hint="eastAsia" w:ascii="等线" w:hAnsi="等线" w:eastAsia="等线" w:cs="Times New Roman"/>
                <w:kern w:val="0"/>
                <w:szCs w:val="21"/>
              </w:rPr>
              <w:t>培训基地的共性需求</w:t>
            </w:r>
          </w:p>
          <w:p w14:paraId="28BE93B2">
            <w:pPr>
              <w:spacing w:line="360" w:lineRule="auto"/>
              <w:rPr>
                <w:rFonts w:ascii="等线" w:hAnsi="等线" w:eastAsia="等线" w:cs="Times New Roman"/>
                <w:kern w:val="0"/>
                <w:szCs w:val="21"/>
              </w:rPr>
            </w:pPr>
            <w:r>
              <w:rPr>
                <w:rFonts w:ascii="等线" w:hAnsi="等线" w:eastAsia="等线" w:cs="Times New Roman"/>
                <w:kern w:val="0"/>
                <w:szCs w:val="21"/>
              </w:rPr>
              <w:t></w:t>
            </w:r>
            <w:r>
              <w:rPr>
                <w:rFonts w:ascii="等线" w:hAnsi="等线" w:eastAsia="等线" w:cs="Times New Roman"/>
                <w:kern w:val="0"/>
                <w:szCs w:val="21"/>
              </w:rPr>
              <w:tab/>
            </w:r>
            <w:r>
              <w:rPr>
                <w:rFonts w:hint="eastAsia" w:ascii="等线" w:hAnsi="等线" w:eastAsia="等线" w:cs="Times New Roman"/>
                <w:kern w:val="0"/>
                <w:szCs w:val="21"/>
              </w:rPr>
              <w:t>系统本身迭代、优化</w:t>
            </w:r>
          </w:p>
          <w:p w14:paraId="3234C977">
            <w:pPr>
              <w:spacing w:line="360" w:lineRule="auto"/>
              <w:rPr>
                <w:rFonts w:ascii="等线" w:hAnsi="等线" w:eastAsia="等线" w:cs="Times New Roman"/>
                <w:kern w:val="0"/>
                <w:szCs w:val="21"/>
              </w:rPr>
            </w:pPr>
            <w:r>
              <w:rPr>
                <w:rFonts w:hint="eastAsia" w:ascii="等线" w:hAnsi="等线" w:eastAsia="等线" w:cs="Times New Roman"/>
                <w:kern w:val="0"/>
                <w:szCs w:val="21"/>
              </w:rPr>
              <w:t>具体工作：</w:t>
            </w:r>
          </w:p>
          <w:p w14:paraId="2E219DBE">
            <w:pPr>
              <w:spacing w:line="360" w:lineRule="auto"/>
              <w:rPr>
                <w:rFonts w:ascii="等线" w:hAnsi="等线" w:eastAsia="等线" w:cs="Times New Roman"/>
                <w:kern w:val="0"/>
                <w:szCs w:val="21"/>
              </w:rPr>
            </w:pPr>
            <w:r>
              <w:rPr>
                <w:rFonts w:ascii="等线" w:hAnsi="等线" w:eastAsia="等线" w:cs="Times New Roman"/>
                <w:kern w:val="0"/>
                <w:szCs w:val="21"/>
              </w:rPr>
              <w:t></w:t>
            </w:r>
            <w:r>
              <w:rPr>
                <w:rFonts w:ascii="等线" w:hAnsi="等线" w:eastAsia="等线" w:cs="Times New Roman"/>
                <w:kern w:val="0"/>
                <w:szCs w:val="21"/>
              </w:rPr>
              <w:tab/>
            </w:r>
            <w:r>
              <w:rPr>
                <w:rFonts w:hint="eastAsia" w:ascii="等线" w:hAnsi="等线" w:eastAsia="等线" w:cs="Times New Roman"/>
                <w:kern w:val="0"/>
                <w:szCs w:val="21"/>
              </w:rPr>
              <w:t>停服更新</w:t>
            </w:r>
          </w:p>
          <w:p w14:paraId="5AAD4EC0">
            <w:pPr>
              <w:spacing w:line="360" w:lineRule="auto"/>
              <w:rPr>
                <w:rFonts w:ascii="等线" w:hAnsi="等线" w:eastAsia="等线" w:cs="Times New Roman"/>
                <w:kern w:val="0"/>
                <w:szCs w:val="21"/>
              </w:rPr>
            </w:pPr>
            <w:r>
              <w:rPr>
                <w:rFonts w:ascii="等线" w:hAnsi="等线" w:eastAsia="等线" w:cs="Times New Roman"/>
                <w:kern w:val="0"/>
                <w:szCs w:val="21"/>
              </w:rPr>
              <w:t></w:t>
            </w:r>
            <w:r>
              <w:rPr>
                <w:rFonts w:ascii="等线" w:hAnsi="等线" w:eastAsia="等线" w:cs="Times New Roman"/>
                <w:kern w:val="0"/>
                <w:szCs w:val="21"/>
              </w:rPr>
              <w:tab/>
            </w:r>
            <w:r>
              <w:rPr>
                <w:rFonts w:hint="eastAsia" w:ascii="等线" w:hAnsi="等线" w:eastAsia="等线" w:cs="Times New Roman"/>
                <w:kern w:val="0"/>
                <w:szCs w:val="21"/>
              </w:rPr>
              <w:t>制作版本迭代手册</w:t>
            </w:r>
          </w:p>
          <w:p w14:paraId="45B2F597">
            <w:pPr>
              <w:spacing w:line="360" w:lineRule="auto"/>
              <w:rPr>
                <w:rFonts w:ascii="等线" w:hAnsi="等线" w:eastAsia="等线" w:cs="Times New Roman"/>
                <w:kern w:val="0"/>
                <w:szCs w:val="21"/>
              </w:rPr>
            </w:pPr>
            <w:r>
              <w:rPr>
                <w:rFonts w:ascii="等线" w:hAnsi="等线" w:eastAsia="等线" w:cs="Times New Roman"/>
                <w:kern w:val="0"/>
                <w:szCs w:val="21"/>
              </w:rPr>
              <w:t></w:t>
            </w:r>
            <w:r>
              <w:rPr>
                <w:rFonts w:ascii="等线" w:hAnsi="等线" w:eastAsia="等线" w:cs="Times New Roman"/>
                <w:kern w:val="0"/>
                <w:szCs w:val="21"/>
              </w:rPr>
              <w:tab/>
            </w:r>
            <w:r>
              <w:rPr>
                <w:rFonts w:hint="eastAsia" w:ascii="等线" w:hAnsi="等线" w:eastAsia="等线" w:cs="Times New Roman"/>
                <w:kern w:val="0"/>
                <w:szCs w:val="21"/>
              </w:rPr>
              <w:t>解答关于版本迭代相关问题</w:t>
            </w:r>
          </w:p>
        </w:tc>
      </w:tr>
      <w:tr w14:paraId="024C9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vAlign w:val="center"/>
          </w:tcPr>
          <w:p w14:paraId="5D50DB6E">
            <w:pPr>
              <w:spacing w:line="360" w:lineRule="auto"/>
              <w:rPr>
                <w:rFonts w:ascii="等线" w:hAnsi="等线" w:eastAsia="等线" w:cs="Times New Roman"/>
                <w:kern w:val="0"/>
                <w:szCs w:val="21"/>
              </w:rPr>
            </w:pPr>
            <w:r>
              <w:rPr>
                <w:rFonts w:hint="eastAsia" w:ascii="等线" w:hAnsi="等线" w:eastAsia="等线" w:cs="Times New Roman"/>
                <w:kern w:val="0"/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FEFFA1">
            <w:pPr>
              <w:spacing w:line="360" w:lineRule="auto"/>
              <w:rPr>
                <w:rFonts w:ascii="等线" w:hAnsi="等线" w:eastAsia="等线" w:cs="Times New Roman"/>
                <w:kern w:val="0"/>
                <w:szCs w:val="21"/>
              </w:rPr>
            </w:pPr>
            <w:r>
              <w:rPr>
                <w:rFonts w:hint="eastAsia" w:ascii="等线" w:hAnsi="等线" w:eastAsia="等线" w:cs="Times New Roman"/>
                <w:kern w:val="0"/>
                <w:szCs w:val="21"/>
              </w:rPr>
              <w:t>优化</w:t>
            </w:r>
            <w:r>
              <w:rPr>
                <w:rFonts w:ascii="等线" w:hAnsi="等线" w:eastAsia="等线" w:cs="Times New Roman"/>
                <w:kern w:val="0"/>
                <w:szCs w:val="21"/>
              </w:rPr>
              <w:t>已有模块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2EA16FD9">
            <w:pPr>
              <w:spacing w:line="360" w:lineRule="auto"/>
              <w:rPr>
                <w:rFonts w:ascii="等线" w:hAnsi="等线" w:eastAsia="等线" w:cs="Times New Roman"/>
                <w:kern w:val="0"/>
                <w:szCs w:val="21"/>
              </w:rPr>
            </w:pPr>
            <w:r>
              <w:rPr>
                <w:rFonts w:ascii="等线" w:hAnsi="等线" w:eastAsia="等线" w:cs="Times New Roman"/>
                <w:kern w:val="0"/>
                <w:szCs w:val="21"/>
              </w:rPr>
              <w:t>针对已有模块在使用中发现的问题进行优化和完善</w:t>
            </w:r>
            <w:bookmarkStart w:id="2" w:name="_GoBack"/>
            <w:bookmarkEnd w:id="2"/>
          </w:p>
        </w:tc>
      </w:tr>
      <w:tr w14:paraId="491A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vAlign w:val="center"/>
          </w:tcPr>
          <w:p w14:paraId="50971B32">
            <w:pPr>
              <w:spacing w:line="360" w:lineRule="auto"/>
              <w:rPr>
                <w:rFonts w:ascii="等线" w:hAnsi="等线" w:eastAsia="等线" w:cs="Times New Roman"/>
                <w:kern w:val="0"/>
                <w:szCs w:val="21"/>
              </w:rPr>
            </w:pPr>
            <w:r>
              <w:rPr>
                <w:rFonts w:hint="eastAsia" w:ascii="等线" w:hAnsi="等线" w:eastAsia="等线" w:cs="Times New Roman"/>
                <w:kern w:val="0"/>
                <w:szCs w:val="21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FB3B76">
            <w:pPr>
              <w:spacing w:line="360" w:lineRule="auto"/>
              <w:rPr>
                <w:rFonts w:ascii="等线" w:hAnsi="等线" w:eastAsia="等线" w:cs="Times New Roman"/>
                <w:kern w:val="0"/>
                <w:szCs w:val="21"/>
              </w:rPr>
            </w:pPr>
            <w:r>
              <w:rPr>
                <w:rFonts w:hint="eastAsia" w:ascii="等线" w:hAnsi="等线" w:eastAsia="等线" w:cs="Times New Roman"/>
                <w:kern w:val="0"/>
                <w:szCs w:val="21"/>
              </w:rPr>
              <w:t>数据安全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7424F6BB">
            <w:pPr>
              <w:spacing w:line="360" w:lineRule="auto"/>
              <w:rPr>
                <w:rFonts w:ascii="等线" w:hAnsi="等线" w:eastAsia="等线" w:cs="Times New Roman"/>
                <w:kern w:val="0"/>
                <w:szCs w:val="21"/>
              </w:rPr>
            </w:pPr>
            <w:r>
              <w:rPr>
                <w:rFonts w:hint="eastAsia" w:ascii="等线" w:hAnsi="等线" w:eastAsia="等线" w:cs="Times New Roman"/>
                <w:kern w:val="0"/>
                <w:szCs w:val="21"/>
              </w:rPr>
              <w:t>关于系统维护服务过程中，所有所涉及的系统数据内容（包含但不限于师资和学员的个人隐私信息、考评结果、评价内容等，未经允许不可将其透露、泄露给任何第三方或任何其它商业用途</w:t>
            </w:r>
          </w:p>
        </w:tc>
      </w:tr>
    </w:tbl>
    <w:p w14:paraId="11334A7D">
      <w:pPr>
        <w:keepNext/>
        <w:keepLines/>
        <w:spacing w:before="260" w:after="260" w:line="416" w:lineRule="auto"/>
        <w:outlineLvl w:val="1"/>
        <w:rPr>
          <w:rFonts w:ascii="宋体" w:hAnsi="宋体" w:eastAsia="等线 Light" w:cs="宋体"/>
          <w:b/>
          <w:bCs/>
          <w:sz w:val="32"/>
          <w:szCs w:val="32"/>
        </w:rPr>
      </w:pPr>
      <w:r>
        <w:rPr>
          <w:rFonts w:ascii="宋体" w:hAnsi="宋体" w:eastAsia="等线 Light" w:cs="宋体"/>
          <w:b/>
          <w:bCs/>
          <w:sz w:val="32"/>
          <w:szCs w:val="32"/>
        </w:rPr>
        <w:t>3</w:t>
      </w:r>
      <w:r>
        <w:rPr>
          <w:rFonts w:hint="eastAsia" w:ascii="宋体" w:hAnsi="宋体" w:eastAsia="等线 Light" w:cs="宋体"/>
          <w:b/>
          <w:bCs/>
          <w:sz w:val="32"/>
          <w:szCs w:val="32"/>
        </w:rPr>
        <w:t>、实施工期</w:t>
      </w:r>
    </w:p>
    <w:p w14:paraId="77BD475E">
      <w:pPr>
        <w:ind w:firstLine="480" w:firstLineChars="200"/>
        <w:rPr>
          <w:rFonts w:hint="default" w:ascii="宋体" w:hAnsi="宋体" w:eastAsia="宋体" w:cs="Times New Roman"/>
          <w:sz w:val="24"/>
          <w:szCs w:val="22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2"/>
        </w:rPr>
        <w:t>日常。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>服务周期：三年。</w:t>
      </w:r>
    </w:p>
    <w:p w14:paraId="3367D690">
      <w:pPr>
        <w:ind w:firstLine="480" w:firstLineChars="200"/>
        <w:rPr>
          <w:rFonts w:ascii="宋体" w:hAnsi="宋体" w:eastAsia="宋体" w:cs="Times New Roman"/>
          <w:sz w:val="24"/>
          <w:szCs w:val="22"/>
        </w:rPr>
      </w:pPr>
    </w:p>
    <w:p w14:paraId="319F1E11">
      <w:pPr>
        <w:keepNext/>
        <w:keepLines/>
        <w:spacing w:before="260" w:after="260" w:line="416" w:lineRule="auto"/>
        <w:outlineLvl w:val="1"/>
        <w:rPr>
          <w:rFonts w:ascii="宋体" w:hAnsi="宋体" w:eastAsia="等线 Light" w:cs="宋体"/>
          <w:b/>
          <w:bCs/>
          <w:sz w:val="32"/>
          <w:szCs w:val="32"/>
        </w:rPr>
      </w:pPr>
      <w:r>
        <w:rPr>
          <w:rFonts w:hint="eastAsia" w:ascii="宋体" w:hAnsi="宋体" w:eastAsia="等线 Light" w:cs="宋体"/>
          <w:b/>
          <w:bCs/>
          <w:sz w:val="32"/>
          <w:szCs w:val="32"/>
        </w:rPr>
        <w:t>4、预算金额</w:t>
      </w:r>
    </w:p>
    <w:p w14:paraId="40513E27">
      <w:pPr>
        <w:keepNext/>
        <w:keepLines/>
        <w:spacing w:before="260" w:after="260" w:line="416" w:lineRule="auto"/>
        <w:ind w:firstLine="480" w:firstLineChars="200"/>
        <w:outlineLvl w:val="1"/>
        <w:rPr>
          <w:rFonts w:hint="default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</w:rPr>
        <w:t>9.5万元/年</w:t>
      </w:r>
      <w:r>
        <w:rPr>
          <w:rFonts w:hint="eastAsia" w:ascii="宋体" w:hAnsi="宋体" w:eastAsia="宋体" w:cs="宋体"/>
          <w:bCs/>
          <w:sz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三年共计28.5万元，分年度给付。</w:t>
      </w:r>
    </w:p>
    <w:p w14:paraId="07CA3F0E">
      <w:pPr>
        <w:rPr>
          <w:rFonts w:ascii="等线" w:hAnsi="等线" w:eastAsia="等线" w:cs="Times New Roman"/>
          <w:szCs w:val="21"/>
        </w:rPr>
      </w:pPr>
    </w:p>
    <w:p w14:paraId="74E1AA3D">
      <w:pPr>
        <w:pStyle w:val="3"/>
        <w:rPr>
          <w:rFonts w:asciiTheme="minorEastAsia" w:hAnsiTheme="minorEastAsia" w:cstheme="minorEastAsia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47C43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5C03C"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B5C03C"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5E256">
    <w:pPr>
      <w:pStyle w:val="10"/>
    </w:pPr>
    <w:r>
      <w:rPr>
        <w:rFonts w:hint="eastAsia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D4A9E"/>
    <w:multiLevelType w:val="multilevel"/>
    <w:tmpl w:val="15AD4A9E"/>
    <w:lvl w:ilvl="0" w:tentative="0">
      <w:start w:val="1"/>
      <w:numFmt w:val="bullet"/>
      <w:pStyle w:val="19"/>
      <w:lvlText w:val="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">
    <w:nsid w:val="45A46448"/>
    <w:multiLevelType w:val="multilevel"/>
    <w:tmpl w:val="45A46448"/>
    <w:lvl w:ilvl="0" w:tentative="0">
      <w:start w:val="1"/>
      <w:numFmt w:val="bullet"/>
      <w:pStyle w:val="18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2">
    <w:nsid w:val="525122E3"/>
    <w:multiLevelType w:val="multilevel"/>
    <w:tmpl w:val="525122E3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1995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CE"/>
    <w:rsid w:val="00002ED4"/>
    <w:rsid w:val="000918CE"/>
    <w:rsid w:val="00106BDF"/>
    <w:rsid w:val="0014206E"/>
    <w:rsid w:val="0023532F"/>
    <w:rsid w:val="00277D39"/>
    <w:rsid w:val="00315724"/>
    <w:rsid w:val="00316110"/>
    <w:rsid w:val="003642A5"/>
    <w:rsid w:val="003C3D65"/>
    <w:rsid w:val="00437631"/>
    <w:rsid w:val="00455F33"/>
    <w:rsid w:val="004665CF"/>
    <w:rsid w:val="0049316A"/>
    <w:rsid w:val="004A26F5"/>
    <w:rsid w:val="004F79BD"/>
    <w:rsid w:val="00513F60"/>
    <w:rsid w:val="005660CD"/>
    <w:rsid w:val="005671A8"/>
    <w:rsid w:val="005B3561"/>
    <w:rsid w:val="005E501E"/>
    <w:rsid w:val="006064B5"/>
    <w:rsid w:val="006342CE"/>
    <w:rsid w:val="00651D9D"/>
    <w:rsid w:val="006B2B40"/>
    <w:rsid w:val="006E6ED0"/>
    <w:rsid w:val="00716EFD"/>
    <w:rsid w:val="00744BA7"/>
    <w:rsid w:val="007A3DEF"/>
    <w:rsid w:val="007A586F"/>
    <w:rsid w:val="007A5C31"/>
    <w:rsid w:val="007B3F08"/>
    <w:rsid w:val="007D4704"/>
    <w:rsid w:val="0083166A"/>
    <w:rsid w:val="00882F4A"/>
    <w:rsid w:val="00903CAF"/>
    <w:rsid w:val="0095172C"/>
    <w:rsid w:val="009C3925"/>
    <w:rsid w:val="00A06A3E"/>
    <w:rsid w:val="00A43198"/>
    <w:rsid w:val="00A660B5"/>
    <w:rsid w:val="00A76DBA"/>
    <w:rsid w:val="00AA6F90"/>
    <w:rsid w:val="00B01E29"/>
    <w:rsid w:val="00C84A67"/>
    <w:rsid w:val="00CC71FF"/>
    <w:rsid w:val="00CD3959"/>
    <w:rsid w:val="00DC35D2"/>
    <w:rsid w:val="00DF0839"/>
    <w:rsid w:val="00E03912"/>
    <w:rsid w:val="00E451A0"/>
    <w:rsid w:val="00E45A88"/>
    <w:rsid w:val="00E4742D"/>
    <w:rsid w:val="00E82E9B"/>
    <w:rsid w:val="00EF7C9A"/>
    <w:rsid w:val="00F8746E"/>
    <w:rsid w:val="00F95FF3"/>
    <w:rsid w:val="00FC429D"/>
    <w:rsid w:val="00FD63C3"/>
    <w:rsid w:val="01267692"/>
    <w:rsid w:val="012E7A87"/>
    <w:rsid w:val="01497292"/>
    <w:rsid w:val="016E12F2"/>
    <w:rsid w:val="02490946"/>
    <w:rsid w:val="02720408"/>
    <w:rsid w:val="02E12671"/>
    <w:rsid w:val="034F534C"/>
    <w:rsid w:val="03B62D22"/>
    <w:rsid w:val="042A7A5A"/>
    <w:rsid w:val="044839CE"/>
    <w:rsid w:val="044C128A"/>
    <w:rsid w:val="047D6240"/>
    <w:rsid w:val="04D1648C"/>
    <w:rsid w:val="04F43029"/>
    <w:rsid w:val="05DB0336"/>
    <w:rsid w:val="05FD7C62"/>
    <w:rsid w:val="063E025B"/>
    <w:rsid w:val="06510997"/>
    <w:rsid w:val="06572120"/>
    <w:rsid w:val="0697206E"/>
    <w:rsid w:val="06E636DE"/>
    <w:rsid w:val="070B1054"/>
    <w:rsid w:val="077C7174"/>
    <w:rsid w:val="07A03424"/>
    <w:rsid w:val="07AE6F4C"/>
    <w:rsid w:val="07BB4196"/>
    <w:rsid w:val="07F52A28"/>
    <w:rsid w:val="08BB5478"/>
    <w:rsid w:val="096E5D4C"/>
    <w:rsid w:val="0A615473"/>
    <w:rsid w:val="0AF97962"/>
    <w:rsid w:val="0B747B40"/>
    <w:rsid w:val="0B99666F"/>
    <w:rsid w:val="0BA80A53"/>
    <w:rsid w:val="0C08566D"/>
    <w:rsid w:val="0D21484E"/>
    <w:rsid w:val="0DC727B7"/>
    <w:rsid w:val="0DCD09E1"/>
    <w:rsid w:val="0DF60E55"/>
    <w:rsid w:val="0DF917C6"/>
    <w:rsid w:val="0E160B32"/>
    <w:rsid w:val="0E822034"/>
    <w:rsid w:val="0F36006A"/>
    <w:rsid w:val="0F8958D5"/>
    <w:rsid w:val="0FDE77E4"/>
    <w:rsid w:val="10556EE4"/>
    <w:rsid w:val="10C57180"/>
    <w:rsid w:val="11437913"/>
    <w:rsid w:val="11C317C5"/>
    <w:rsid w:val="11D45A28"/>
    <w:rsid w:val="129637A2"/>
    <w:rsid w:val="12CD7182"/>
    <w:rsid w:val="13465A2D"/>
    <w:rsid w:val="13E05B60"/>
    <w:rsid w:val="13ED7B3A"/>
    <w:rsid w:val="140466AB"/>
    <w:rsid w:val="1536538B"/>
    <w:rsid w:val="16072CAA"/>
    <w:rsid w:val="163B74A2"/>
    <w:rsid w:val="170C20A5"/>
    <w:rsid w:val="17171F73"/>
    <w:rsid w:val="17AF4467"/>
    <w:rsid w:val="17C36471"/>
    <w:rsid w:val="18167FB3"/>
    <w:rsid w:val="18196F1E"/>
    <w:rsid w:val="18610E33"/>
    <w:rsid w:val="18B01DB2"/>
    <w:rsid w:val="19337975"/>
    <w:rsid w:val="1A2C356C"/>
    <w:rsid w:val="1A421ECF"/>
    <w:rsid w:val="1A516107"/>
    <w:rsid w:val="1A750C20"/>
    <w:rsid w:val="1ABF6F08"/>
    <w:rsid w:val="1AC731CC"/>
    <w:rsid w:val="1AED6560"/>
    <w:rsid w:val="1BAA26D3"/>
    <w:rsid w:val="1C676E6F"/>
    <w:rsid w:val="1D187DC9"/>
    <w:rsid w:val="1D3C2FC2"/>
    <w:rsid w:val="1E487F9A"/>
    <w:rsid w:val="1E6D0F54"/>
    <w:rsid w:val="1EBA1E4B"/>
    <w:rsid w:val="1F3D6B28"/>
    <w:rsid w:val="200F5ABF"/>
    <w:rsid w:val="20176A40"/>
    <w:rsid w:val="20902833"/>
    <w:rsid w:val="20C00BE1"/>
    <w:rsid w:val="20C62C34"/>
    <w:rsid w:val="20F855FE"/>
    <w:rsid w:val="2208317D"/>
    <w:rsid w:val="22285042"/>
    <w:rsid w:val="229E6A8E"/>
    <w:rsid w:val="22E17960"/>
    <w:rsid w:val="238B609B"/>
    <w:rsid w:val="23A54DBF"/>
    <w:rsid w:val="24326870"/>
    <w:rsid w:val="24467BBC"/>
    <w:rsid w:val="24CE5C42"/>
    <w:rsid w:val="26954CA8"/>
    <w:rsid w:val="277406CD"/>
    <w:rsid w:val="27933838"/>
    <w:rsid w:val="27AE3344"/>
    <w:rsid w:val="28B92A9C"/>
    <w:rsid w:val="28D135FD"/>
    <w:rsid w:val="293C44E5"/>
    <w:rsid w:val="293F3FC9"/>
    <w:rsid w:val="2969239F"/>
    <w:rsid w:val="297772EC"/>
    <w:rsid w:val="29E77DD8"/>
    <w:rsid w:val="2A683101"/>
    <w:rsid w:val="2AB62E7B"/>
    <w:rsid w:val="2AEC438E"/>
    <w:rsid w:val="2B2C4B08"/>
    <w:rsid w:val="2C0B3FDC"/>
    <w:rsid w:val="2C3563B1"/>
    <w:rsid w:val="2C656346"/>
    <w:rsid w:val="2C713C98"/>
    <w:rsid w:val="2D2A193E"/>
    <w:rsid w:val="2D2F663D"/>
    <w:rsid w:val="2E2023F1"/>
    <w:rsid w:val="2E2727BC"/>
    <w:rsid w:val="2F015F50"/>
    <w:rsid w:val="2F8F28E9"/>
    <w:rsid w:val="30144FE2"/>
    <w:rsid w:val="30696BF1"/>
    <w:rsid w:val="30714494"/>
    <w:rsid w:val="30A3249C"/>
    <w:rsid w:val="30C47779"/>
    <w:rsid w:val="31145F88"/>
    <w:rsid w:val="314E51B9"/>
    <w:rsid w:val="31AD7022"/>
    <w:rsid w:val="32087E53"/>
    <w:rsid w:val="326F56DA"/>
    <w:rsid w:val="328D7ED1"/>
    <w:rsid w:val="32DD11A4"/>
    <w:rsid w:val="342A11DF"/>
    <w:rsid w:val="34751453"/>
    <w:rsid w:val="34764987"/>
    <w:rsid w:val="34F03414"/>
    <w:rsid w:val="34F46B71"/>
    <w:rsid w:val="35945598"/>
    <w:rsid w:val="35B444D7"/>
    <w:rsid w:val="3628057B"/>
    <w:rsid w:val="36E7489A"/>
    <w:rsid w:val="373259E7"/>
    <w:rsid w:val="38166669"/>
    <w:rsid w:val="383613C4"/>
    <w:rsid w:val="38590D49"/>
    <w:rsid w:val="38E523DA"/>
    <w:rsid w:val="39747DCE"/>
    <w:rsid w:val="39F854AD"/>
    <w:rsid w:val="3A314DD8"/>
    <w:rsid w:val="3A916F1B"/>
    <w:rsid w:val="3AE33B1A"/>
    <w:rsid w:val="3B53339B"/>
    <w:rsid w:val="3B660FB0"/>
    <w:rsid w:val="3BAA2659"/>
    <w:rsid w:val="3C1D5673"/>
    <w:rsid w:val="3C4F0C43"/>
    <w:rsid w:val="3D2527A4"/>
    <w:rsid w:val="3D53522D"/>
    <w:rsid w:val="3D8C21FE"/>
    <w:rsid w:val="3E04553A"/>
    <w:rsid w:val="3E3C230A"/>
    <w:rsid w:val="3E447681"/>
    <w:rsid w:val="3E4F365E"/>
    <w:rsid w:val="3E9D0281"/>
    <w:rsid w:val="3EA20268"/>
    <w:rsid w:val="3EBF3158"/>
    <w:rsid w:val="3F2F3761"/>
    <w:rsid w:val="3F7A68B6"/>
    <w:rsid w:val="40534525"/>
    <w:rsid w:val="406042DA"/>
    <w:rsid w:val="40AD62DE"/>
    <w:rsid w:val="40E17376"/>
    <w:rsid w:val="41F20DC1"/>
    <w:rsid w:val="424A113C"/>
    <w:rsid w:val="42510B05"/>
    <w:rsid w:val="427C0135"/>
    <w:rsid w:val="42824920"/>
    <w:rsid w:val="428F66C9"/>
    <w:rsid w:val="42B931B3"/>
    <w:rsid w:val="42C14129"/>
    <w:rsid w:val="42FE2007"/>
    <w:rsid w:val="43213D2C"/>
    <w:rsid w:val="442D2EFF"/>
    <w:rsid w:val="445E7D48"/>
    <w:rsid w:val="44FA1080"/>
    <w:rsid w:val="453A44D0"/>
    <w:rsid w:val="45C65022"/>
    <w:rsid w:val="45D57924"/>
    <w:rsid w:val="468E54CC"/>
    <w:rsid w:val="47953491"/>
    <w:rsid w:val="47DE1B73"/>
    <w:rsid w:val="487E393C"/>
    <w:rsid w:val="488B6876"/>
    <w:rsid w:val="48A46B6B"/>
    <w:rsid w:val="48AA7195"/>
    <w:rsid w:val="48BE220B"/>
    <w:rsid w:val="48DD5428"/>
    <w:rsid w:val="49780B17"/>
    <w:rsid w:val="49A415A1"/>
    <w:rsid w:val="4B6D1837"/>
    <w:rsid w:val="4B9A7A8E"/>
    <w:rsid w:val="4BCE028B"/>
    <w:rsid w:val="4C281524"/>
    <w:rsid w:val="4C320046"/>
    <w:rsid w:val="4C580C8F"/>
    <w:rsid w:val="4C7C24FC"/>
    <w:rsid w:val="4DAC4F90"/>
    <w:rsid w:val="4DD0617A"/>
    <w:rsid w:val="4DDE5BD0"/>
    <w:rsid w:val="4E9330E7"/>
    <w:rsid w:val="4EB85F25"/>
    <w:rsid w:val="4F6D6FA1"/>
    <w:rsid w:val="4FB20FE2"/>
    <w:rsid w:val="4FB6401D"/>
    <w:rsid w:val="4FEE35F5"/>
    <w:rsid w:val="503A28DD"/>
    <w:rsid w:val="504B4537"/>
    <w:rsid w:val="505A49C4"/>
    <w:rsid w:val="51933EA6"/>
    <w:rsid w:val="51A83D73"/>
    <w:rsid w:val="51B30874"/>
    <w:rsid w:val="52CC21C4"/>
    <w:rsid w:val="53A20F51"/>
    <w:rsid w:val="53A33433"/>
    <w:rsid w:val="54702B0E"/>
    <w:rsid w:val="54AA5E87"/>
    <w:rsid w:val="55605519"/>
    <w:rsid w:val="556C670A"/>
    <w:rsid w:val="56631B2A"/>
    <w:rsid w:val="568977B9"/>
    <w:rsid w:val="56C30BDF"/>
    <w:rsid w:val="56F861F0"/>
    <w:rsid w:val="589642A8"/>
    <w:rsid w:val="59AF74D6"/>
    <w:rsid w:val="59F77F25"/>
    <w:rsid w:val="5A0C3A3A"/>
    <w:rsid w:val="5A1B395E"/>
    <w:rsid w:val="5ABB7D95"/>
    <w:rsid w:val="5AD26685"/>
    <w:rsid w:val="5B0340DA"/>
    <w:rsid w:val="5B3A2169"/>
    <w:rsid w:val="5B600200"/>
    <w:rsid w:val="5B8174B2"/>
    <w:rsid w:val="5B872211"/>
    <w:rsid w:val="5D3A6743"/>
    <w:rsid w:val="5E510C50"/>
    <w:rsid w:val="5E55642D"/>
    <w:rsid w:val="5EC81B1A"/>
    <w:rsid w:val="5EE64344"/>
    <w:rsid w:val="5F1A4A3C"/>
    <w:rsid w:val="5F40753F"/>
    <w:rsid w:val="5FFE5074"/>
    <w:rsid w:val="60FF7C88"/>
    <w:rsid w:val="61160E5E"/>
    <w:rsid w:val="633E5303"/>
    <w:rsid w:val="6429756B"/>
    <w:rsid w:val="649C213E"/>
    <w:rsid w:val="64F859CB"/>
    <w:rsid w:val="65703872"/>
    <w:rsid w:val="66713625"/>
    <w:rsid w:val="66C86D23"/>
    <w:rsid w:val="67D478FC"/>
    <w:rsid w:val="68BC31C0"/>
    <w:rsid w:val="69467726"/>
    <w:rsid w:val="698F12E2"/>
    <w:rsid w:val="69F37C27"/>
    <w:rsid w:val="6AFA1BDC"/>
    <w:rsid w:val="6B8C1F9D"/>
    <w:rsid w:val="6BDE3D0C"/>
    <w:rsid w:val="6C376400"/>
    <w:rsid w:val="6C435D7A"/>
    <w:rsid w:val="6C746627"/>
    <w:rsid w:val="6C9C29E6"/>
    <w:rsid w:val="6CFC311B"/>
    <w:rsid w:val="6D0C2586"/>
    <w:rsid w:val="6D9804B9"/>
    <w:rsid w:val="6D9A5521"/>
    <w:rsid w:val="6DD46C7B"/>
    <w:rsid w:val="6E8F7343"/>
    <w:rsid w:val="6FF43410"/>
    <w:rsid w:val="703B3053"/>
    <w:rsid w:val="70A043B1"/>
    <w:rsid w:val="7145240F"/>
    <w:rsid w:val="71FE35F0"/>
    <w:rsid w:val="72DD74CB"/>
    <w:rsid w:val="73C73938"/>
    <w:rsid w:val="73F20C20"/>
    <w:rsid w:val="73FE154A"/>
    <w:rsid w:val="74431671"/>
    <w:rsid w:val="74463282"/>
    <w:rsid w:val="744E5C3B"/>
    <w:rsid w:val="74840DE9"/>
    <w:rsid w:val="74C21BA4"/>
    <w:rsid w:val="74D6770D"/>
    <w:rsid w:val="74DB51BB"/>
    <w:rsid w:val="74F53278"/>
    <w:rsid w:val="7534405C"/>
    <w:rsid w:val="755C4F2C"/>
    <w:rsid w:val="75826A67"/>
    <w:rsid w:val="76915663"/>
    <w:rsid w:val="769432D4"/>
    <w:rsid w:val="776A66C8"/>
    <w:rsid w:val="77D33097"/>
    <w:rsid w:val="7805216E"/>
    <w:rsid w:val="785B0CE8"/>
    <w:rsid w:val="7932620B"/>
    <w:rsid w:val="79AD39F6"/>
    <w:rsid w:val="7B1C11B0"/>
    <w:rsid w:val="7B61172B"/>
    <w:rsid w:val="7BA718A9"/>
    <w:rsid w:val="7C5C690A"/>
    <w:rsid w:val="7CCE037A"/>
    <w:rsid w:val="7DF339F4"/>
    <w:rsid w:val="7E9F285A"/>
    <w:rsid w:val="7EAD2B72"/>
    <w:rsid w:val="7F921405"/>
    <w:rsid w:val="7FEB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200" w:after="200" w:line="360" w:lineRule="auto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23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toc 4"/>
    <w:basedOn w:val="1"/>
    <w:next w:val="1"/>
    <w:qFormat/>
    <w:uiPriority w:val="0"/>
    <w:pPr>
      <w:ind w:left="1260" w:leftChars="600"/>
    </w:p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Autospacing="1"/>
      <w:jc w:val="left"/>
    </w:pPr>
    <w:rPr>
      <w:rFonts w:ascii="宋体" w:hAnsi="宋体" w:eastAsia="宋体" w:cs="宋体"/>
      <w:kern w:val="0"/>
    </w:r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paragraph" w:styleId="18">
    <w:name w:val="List Paragraph"/>
    <w:basedOn w:val="1"/>
    <w:qFormat/>
    <w:uiPriority w:val="0"/>
    <w:pPr>
      <w:numPr>
        <w:ilvl w:val="0"/>
        <w:numId w:val="2"/>
      </w:numPr>
      <w:spacing w:before="156" w:after="156"/>
      <w:ind w:firstLine="0"/>
    </w:pPr>
    <w:rPr>
      <w:b/>
    </w:rPr>
  </w:style>
  <w:style w:type="paragraph" w:customStyle="1" w:styleId="19">
    <w:name w:val="列出段落1"/>
    <w:basedOn w:val="1"/>
    <w:qFormat/>
    <w:uiPriority w:val="34"/>
    <w:pPr>
      <w:numPr>
        <w:ilvl w:val="0"/>
        <w:numId w:val="3"/>
      </w:numPr>
      <w:spacing w:before="156" w:after="156"/>
      <w:ind w:firstLine="0"/>
    </w:pPr>
    <w:rPr>
      <w:rFonts w:ascii="微软雅黑" w:hAnsi="微软雅黑" w:eastAsia="宋体" w:cs="宋体"/>
      <w:kern w:val="0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sz w:val="24"/>
      <w:szCs w:val="24"/>
      <w:lang w:val="en-US" w:eastAsia="zh-CN" w:bidi="ar-SA"/>
    </w:rPr>
  </w:style>
  <w:style w:type="character" w:customStyle="1" w:styleId="21">
    <w:name w:val="标题 3 Char"/>
    <w:link w:val="4"/>
    <w:qFormat/>
    <w:uiPriority w:val="9"/>
    <w:rPr>
      <w:b/>
      <w:bCs/>
      <w:sz w:val="32"/>
      <w:szCs w:val="32"/>
    </w:rPr>
  </w:style>
  <w:style w:type="character" w:customStyle="1" w:styleId="22">
    <w:name w:val="标题 4 Char"/>
    <w:link w:val="5"/>
    <w:qFormat/>
    <w:uiPriority w:val="9"/>
    <w:rPr>
      <w:rFonts w:ascii="等线 Light" w:hAnsi="等线 Light" w:eastAsia="等线 Light" w:cs="Times New Roman"/>
      <w:b/>
      <w:bCs/>
      <w:sz w:val="28"/>
      <w:szCs w:val="28"/>
    </w:rPr>
  </w:style>
  <w:style w:type="character" w:customStyle="1" w:styleId="23">
    <w:name w:val="标题 5 Char"/>
    <w:link w:val="6"/>
    <w:qFormat/>
    <w:uiPriority w:val="9"/>
    <w:rPr>
      <w:b/>
      <w:bCs/>
      <w:sz w:val="28"/>
      <w:szCs w:val="28"/>
    </w:rPr>
  </w:style>
  <w:style w:type="paragraph" w:customStyle="1" w:styleId="24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25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6">
    <w:name w:val="_Style 18"/>
    <w:basedOn w:val="2"/>
    <w:next w:val="1"/>
    <w:semiHidden/>
    <w:unhideWhenUsed/>
    <w:qFormat/>
    <w:uiPriority w:val="39"/>
    <w:pPr>
      <w:outlineLvl w:val="9"/>
    </w:pPr>
  </w:style>
  <w:style w:type="character" w:customStyle="1" w:styleId="27">
    <w:name w:val="标题 2 Char"/>
    <w:basedOn w:val="16"/>
    <w:link w:val="3"/>
    <w:qFormat/>
    <w:uiPriority w:val="9"/>
    <w:rPr>
      <w:rFonts w:ascii="Calibri Light" w:hAnsi="Calibri Light"/>
      <w:b/>
      <w:bCs/>
      <w:kern w:val="2"/>
      <w:sz w:val="32"/>
      <w:szCs w:val="32"/>
    </w:rPr>
  </w:style>
  <w:style w:type="character" w:customStyle="1" w:styleId="28">
    <w:name w:val="批注框文本 Char"/>
    <w:basedOn w:val="16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625</Words>
  <Characters>645</Characters>
  <Lines>4</Lines>
  <Paragraphs>1</Paragraphs>
  <TotalTime>716</TotalTime>
  <ScaleCrop>false</ScaleCrop>
  <LinksUpToDate>false</LinksUpToDate>
  <CharactersWithSpaces>656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18610</dc:creator>
  <cp:lastModifiedBy>刘雪莲</cp:lastModifiedBy>
  <cp:lastPrinted>2024-05-11T00:28:00Z</cp:lastPrinted>
  <dcterms:modified xsi:type="dcterms:W3CDTF">2025-07-09T08:11:02Z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eyJoZGlkIjoiZDNlY2NiOWZlOWVlYjY5NzJlMTk5OGI1OWI4ZjY3NzEiLCJ1c2VySWQiOiI0NDM5MzY2NjYifQ==</vt:lpwstr>
  </property>
  <property fmtid="{D5CDD505-2E9C-101B-9397-08002B2CF9AE}" pid="4" name="ICV">
    <vt:lpwstr>050E338F4EE54F19B20BEF89221D92D4_12</vt:lpwstr>
  </property>
</Properties>
</file>