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892" w14:textId="77777777" w:rsidR="0011168B" w:rsidRDefault="00704788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 xml:space="preserve">需求参数确认清单：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3"/>
        <w:gridCol w:w="1252"/>
        <w:gridCol w:w="1152"/>
        <w:gridCol w:w="1308"/>
      </w:tblGrid>
      <w:tr w:rsidR="0011168B" w14:paraId="1DF9DAD5" w14:textId="77777777" w:rsidTr="00BB0691">
        <w:trPr>
          <w:trHeight w:val="498"/>
        </w:trPr>
        <w:tc>
          <w:tcPr>
            <w:tcW w:w="570" w:type="pct"/>
            <w:shd w:val="clear" w:color="auto" w:fill="auto"/>
            <w:vAlign w:val="center"/>
          </w:tcPr>
          <w:bookmarkEnd w:id="0"/>
          <w:p w14:paraId="6916ABC7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5C8D8D9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533B15C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27D68F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5F185F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36C7FC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5E5CDD" w14:paraId="5AC7478D" w14:textId="77777777" w:rsidTr="005522AB">
        <w:trPr>
          <w:trHeight w:val="576"/>
        </w:trPr>
        <w:tc>
          <w:tcPr>
            <w:tcW w:w="570" w:type="pct"/>
            <w:vMerge w:val="restart"/>
            <w:vAlign w:val="center"/>
          </w:tcPr>
          <w:p w14:paraId="05D47465" w14:textId="77777777" w:rsidR="005E5CDD" w:rsidRDefault="005E5CDD" w:rsidP="005E5C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281FAC4" w14:textId="77777777" w:rsidR="005E5CDD" w:rsidRDefault="005E5CDD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服务方案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0F7E1443" w14:textId="1A1D1B2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为我院提供临床使用的颗粒剂，品种 规格齐全，</w:t>
            </w:r>
            <w:r w:rsidRPr="00977645">
              <w:rPr>
                <w:rFonts w:ascii="宋体" w:eastAsia="宋体" w:cs="宋体" w:hint="eastAsia"/>
                <w:color w:val="FF0000"/>
                <w:kern w:val="0"/>
                <w:szCs w:val="21"/>
              </w:rPr>
              <w:t>能够满足医院临床使用的需要。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DC06C2" w14:textId="77777777" w:rsidR="005E5CDD" w:rsidRDefault="005E5CDD" w:rsidP="005E5CD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FC380F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FF93C1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E5CDD" w14:paraId="6301BB7D" w14:textId="77777777" w:rsidTr="005522AB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103E00D" w14:textId="77777777" w:rsidR="005E5CDD" w:rsidRDefault="005E5CDD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服务质量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6CB73ED7" w14:textId="6D12CB45" w:rsidR="005E5CDD" w:rsidRDefault="00BB0691" w:rsidP="005E5CD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B069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中药配方颗粒的质量标准体系以</w:t>
            </w:r>
            <w:r w:rsidRPr="00BB0691">
              <w:rPr>
                <w:rFonts w:ascii="MS Gothic" w:eastAsia="MS Gothic" w:hAnsi="MS Gothic" w:cs="MS Gothic" w:hint="eastAsia"/>
                <w:color w:val="FF0000"/>
                <w:kern w:val="0"/>
                <w:szCs w:val="21"/>
              </w:rPr>
              <w:t>‌‌</w:t>
            </w:r>
            <w:r w:rsidRPr="00BB069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国家药品监督管理局发布的</w:t>
            </w:r>
            <w:r w:rsidRPr="00BB0691">
              <w:rPr>
                <w:rFonts w:ascii="MS Gothic" w:eastAsia="MS Gothic" w:hAnsi="MS Gothic" w:cs="MS Gothic" w:hint="eastAsia"/>
                <w:color w:val="FF0000"/>
                <w:kern w:val="0"/>
                <w:szCs w:val="21"/>
              </w:rPr>
              <w:t>‌</w:t>
            </w:r>
            <w:r w:rsidRPr="00BB069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《中药配方颗粒质量控制与标准制定技术要求》为核心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。</w:t>
            </w:r>
            <w:r w:rsidRPr="00BB0691">
              <w:rPr>
                <w:color w:val="FF0000"/>
              </w:rPr>
              <w:t>中药颗粒剂</w:t>
            </w:r>
            <w:r w:rsidRPr="00BB0691">
              <w:rPr>
                <w:rFonts w:ascii="Arial" w:hAnsi="Arial" w:cs="Arial"/>
                <w:color w:val="FF0000"/>
                <w:shd w:val="clear" w:color="auto" w:fill="FFFFFF"/>
              </w:rPr>
              <w:t>的服务质量主要体现在</w:t>
            </w:r>
            <w:r w:rsidRPr="00BB0691">
              <w:rPr>
                <w:rFonts w:ascii="Arial" w:hAnsi="Arial" w:cs="Arial"/>
                <w:color w:val="FF0000"/>
                <w:shd w:val="clear" w:color="auto" w:fill="FFFFFF"/>
              </w:rPr>
              <w:t>‌</w:t>
            </w:r>
            <w:r w:rsidRPr="00BB0691">
              <w:rPr>
                <w:rStyle w:val="a7"/>
                <w:rFonts w:ascii="Arial" w:hAnsi="Arial" w:cs="Arial"/>
                <w:b w:val="0"/>
                <w:bCs w:val="0"/>
                <w:color w:val="FF0000"/>
              </w:rPr>
              <w:t>便捷性、质量稳定性及个性化定制</w:t>
            </w:r>
            <w:r w:rsidRPr="00BB0691">
              <w:rPr>
                <w:rFonts w:ascii="Arial" w:hAnsi="Arial" w:cs="Arial"/>
                <w:color w:val="FF0000"/>
                <w:shd w:val="clear" w:color="auto" w:fill="FFFFFF"/>
              </w:rPr>
              <w:t>‌</w:t>
            </w:r>
            <w:r w:rsidRPr="00BB0691">
              <w:rPr>
                <w:rFonts w:ascii="Arial" w:hAnsi="Arial" w:cs="Arial"/>
                <w:color w:val="FF0000"/>
                <w:shd w:val="clear" w:color="auto" w:fill="FFFFFF"/>
              </w:rPr>
              <w:t>等方面，但需注意保存和冲泡规范。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F2C26E" w14:textId="77777777" w:rsidR="005E5CDD" w:rsidRDefault="005E5CDD" w:rsidP="005E5CD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819C743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FE0BE4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E5CDD" w14:paraId="2EF13A25" w14:textId="77777777" w:rsidTr="005522AB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D8A1A77" w14:textId="77777777" w:rsidR="005E5CDD" w:rsidRDefault="005E5CDD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管理规章制度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56260E56" w14:textId="36667EA9" w:rsidR="005E5CDD" w:rsidRP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E5C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符合G</w:t>
            </w:r>
            <w:r w:rsidRPr="005E5CDD">
              <w:rPr>
                <w:rFonts w:ascii="宋体" w:eastAsia="宋体" w:hAnsi="宋体" w:cs="宋体"/>
                <w:color w:val="FF0000"/>
                <w:kern w:val="0"/>
                <w:szCs w:val="21"/>
              </w:rPr>
              <w:t>MP</w:t>
            </w:r>
            <w:r w:rsidRPr="005E5C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或G</w:t>
            </w:r>
            <w:r w:rsidRPr="005E5CDD">
              <w:rPr>
                <w:rFonts w:ascii="宋体" w:eastAsia="宋体" w:hAnsi="宋体" w:cs="宋体"/>
                <w:color w:val="FF0000"/>
                <w:kern w:val="0"/>
                <w:szCs w:val="21"/>
              </w:rPr>
              <w:t>SP</w:t>
            </w:r>
            <w:r w:rsidRPr="005E5C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要求的饮片生产或经营和仓储面积不少于3</w:t>
            </w:r>
            <w:r w:rsidRPr="005E5CDD">
              <w:rPr>
                <w:rFonts w:ascii="宋体" w:eastAsia="宋体" w:hAnsi="宋体" w:cs="宋体"/>
                <w:color w:val="FF0000"/>
                <w:kern w:val="0"/>
                <w:szCs w:val="21"/>
              </w:rPr>
              <w:t>000</w:t>
            </w:r>
            <w:r w:rsidRPr="005E5CD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平方米。</w:t>
            </w:r>
            <w:r w:rsidRPr="005E5CDD">
              <w:rPr>
                <w:rFonts w:ascii="宋体" w:eastAsia="宋体" w:cs="宋体" w:hint="eastAsia"/>
                <w:color w:val="FF0000"/>
                <w:kern w:val="0"/>
                <w:szCs w:val="21"/>
              </w:rPr>
              <w:t>有完善的中药颗粒加工、储藏、养护、处方调配等。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00E18C" w14:textId="77777777" w:rsidR="005E5CDD" w:rsidRDefault="005E5CDD" w:rsidP="005E5CDD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D96557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19E43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E5CDD" w14:paraId="4F81A26D" w14:textId="77777777" w:rsidTr="005522AB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3F10D7F" w14:textId="77777777" w:rsidR="005E5CDD" w:rsidRDefault="005E5CDD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培训体系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19F900A" w14:textId="4D0DC219" w:rsidR="005E5CDD" w:rsidRDefault="00BB0691" w:rsidP="005E5CD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供应商有明确的各级人员岗位职责和考核办法。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1658D61" w14:textId="77777777" w:rsidR="005E5CDD" w:rsidRDefault="005E5CDD" w:rsidP="005E5CDD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ED6921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E6D4E1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E5CDD" w14:paraId="65F77E55" w14:textId="77777777" w:rsidTr="005522AB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3F1C7932" w14:textId="77777777" w:rsidR="005E5CDD" w:rsidRDefault="005E5CDD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应急预案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42623C85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提供相应的具体应急预案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B88D7C" w14:textId="77777777" w:rsidR="005E5CDD" w:rsidRDefault="005E5CDD" w:rsidP="005E5CDD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18BFB7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7F9803" w14:textId="77777777" w:rsidR="005E5CDD" w:rsidRDefault="005E5CDD" w:rsidP="005E5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522AB" w14:paraId="328F085D" w14:textId="77777777" w:rsidTr="005522AB">
        <w:trPr>
          <w:trHeight w:val="576"/>
        </w:trPr>
        <w:tc>
          <w:tcPr>
            <w:tcW w:w="570" w:type="pct"/>
            <w:vMerge w:val="restart"/>
            <w:shd w:val="clear" w:color="auto" w:fill="auto"/>
            <w:vAlign w:val="center"/>
          </w:tcPr>
          <w:p w14:paraId="106368EC" w14:textId="77777777" w:rsidR="005522AB" w:rsidRDefault="005522AB" w:rsidP="00BB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0BCE5A6" w14:textId="3ADBA99B" w:rsidR="005522AB" w:rsidRDefault="005522AB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投标人情况资料</w:t>
            </w:r>
          </w:p>
        </w:tc>
        <w:tc>
          <w:tcPr>
            <w:tcW w:w="2614" w:type="pct"/>
            <w:shd w:val="clear" w:color="auto" w:fill="auto"/>
          </w:tcPr>
          <w:p w14:paraId="79C2E8D1" w14:textId="18067E5C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在中华人民共和国境内注册的法人或其他组织，并提供单位身份的证明文件（企业营业执照、法人登记证书或其他组织证明其身份的文件）、法定代表人授权委托书、违法记录声明、近三年类似项目业绩、各类资质证书等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6AA01F" w14:textId="77777777" w:rsidR="005522AB" w:rsidRDefault="005522AB" w:rsidP="00BB069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8DAB64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F4E4E9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522AB" w14:paraId="34D53824" w14:textId="77777777" w:rsidTr="005522AB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7E34BC" w14:textId="4C2A3F87" w:rsidR="005522AB" w:rsidRDefault="005522AB" w:rsidP="005522A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项目人员配置</w:t>
            </w:r>
          </w:p>
        </w:tc>
        <w:tc>
          <w:tcPr>
            <w:tcW w:w="2614" w:type="pct"/>
            <w:shd w:val="clear" w:color="auto" w:fill="auto"/>
          </w:tcPr>
          <w:p w14:paraId="3AB9CB1E" w14:textId="4DCCBD03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项目管理人员情况，包括但不限于：管理构架、学历、服务经验、资质证书等；服务团队人数或规模，药学人员的证书情况、经验、组织架构与职责分工。持有健康体检证明。审核人员应有中药师以上药学专业技术任职资格。调配人员应具有中药学相关专业技术任职资格，或中药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调剂员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资格，或中药学中专以上学历。核对人员应具备饮片鉴别经验，且具有中药学专业技术职称或中药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调剂员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资格。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B207EE" w14:textId="77777777" w:rsidR="005522AB" w:rsidRDefault="005522AB" w:rsidP="00BB069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E6FA9F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297258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522AB" w14:paraId="3302A8ED" w14:textId="77777777" w:rsidTr="007E264B">
        <w:trPr>
          <w:trHeight w:val="504"/>
        </w:trPr>
        <w:tc>
          <w:tcPr>
            <w:tcW w:w="570" w:type="pct"/>
            <w:vMerge/>
            <w:vAlign w:val="center"/>
          </w:tcPr>
          <w:p w14:paraId="14B0C88D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</w:tcPr>
          <w:p w14:paraId="5D0A7B20" w14:textId="67BFD16B" w:rsidR="005522AB" w:rsidRDefault="005522AB" w:rsidP="00BB069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614" w:type="pct"/>
            <w:shd w:val="clear" w:color="auto" w:fill="auto"/>
          </w:tcPr>
          <w:p w14:paraId="76225EEA" w14:textId="373D82B9" w:rsidR="005522AB" w:rsidRDefault="005522AB" w:rsidP="00BB0691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401" w:type="pct"/>
            <w:shd w:val="clear" w:color="auto" w:fill="auto"/>
          </w:tcPr>
          <w:p w14:paraId="1FA028E7" w14:textId="77777777" w:rsidR="005522AB" w:rsidRDefault="005522AB" w:rsidP="00BB0691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E4DDCFD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23C327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522AB" w14:paraId="68459876" w14:textId="77777777" w:rsidTr="00BB0691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3F0B7EC3" w14:textId="77777777" w:rsidR="005522AB" w:rsidRDefault="005522AB" w:rsidP="00BB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642" w:type="pct"/>
            <w:gridSpan w:val="3"/>
            <w:shd w:val="clear" w:color="auto" w:fill="auto"/>
            <w:vAlign w:val="center"/>
          </w:tcPr>
          <w:p w14:paraId="370ADC47" w14:textId="4FC39A0B" w:rsidR="005522AB" w:rsidRDefault="005522AB" w:rsidP="00BB0691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阐述价格测算方式。报价包括分项报价和总价。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6B156AD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6FE3E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522AB" w14:paraId="1E711A98" w14:textId="77777777" w:rsidTr="00BB0691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76D1F155" w14:textId="77777777" w:rsidR="005522AB" w:rsidRDefault="005522AB" w:rsidP="00BB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3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41" w:type="pct"/>
            <w:gridSpan w:val="2"/>
            <w:shd w:val="clear" w:color="auto" w:fill="auto"/>
            <w:vAlign w:val="center"/>
          </w:tcPr>
          <w:p w14:paraId="73F88CF5" w14:textId="77777777" w:rsidR="005522AB" w:rsidRDefault="005522AB" w:rsidP="00BB0691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F24388C" w14:textId="77777777" w:rsidR="005522AB" w:rsidRDefault="005522AB" w:rsidP="00BB0691">
            <w:pPr>
              <w:widowControl/>
              <w:jc w:val="center"/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B9A37A3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554DE4" w14:textId="77777777" w:rsidR="005522AB" w:rsidRDefault="005522AB" w:rsidP="00BB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3"/>
    </w:tbl>
    <w:p w14:paraId="54B1EC36" w14:textId="77777777" w:rsidR="0011168B" w:rsidRDefault="0011168B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11168B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051CE" w14:textId="77777777" w:rsidR="009B498B" w:rsidRDefault="009B498B" w:rsidP="005E5CDD">
      <w:r>
        <w:separator/>
      </w:r>
    </w:p>
  </w:endnote>
  <w:endnote w:type="continuationSeparator" w:id="0">
    <w:p w14:paraId="700C55BE" w14:textId="77777777" w:rsidR="009B498B" w:rsidRDefault="009B498B" w:rsidP="005E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5B084" w14:textId="77777777" w:rsidR="009B498B" w:rsidRDefault="009B498B" w:rsidP="005E5CDD">
      <w:r>
        <w:separator/>
      </w:r>
    </w:p>
  </w:footnote>
  <w:footnote w:type="continuationSeparator" w:id="0">
    <w:p w14:paraId="781B245A" w14:textId="77777777" w:rsidR="009B498B" w:rsidRDefault="009B498B" w:rsidP="005E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143A"/>
    <w:rsid w:val="00073602"/>
    <w:rsid w:val="000804CE"/>
    <w:rsid w:val="00086D46"/>
    <w:rsid w:val="000925EC"/>
    <w:rsid w:val="0009587C"/>
    <w:rsid w:val="000B18AC"/>
    <w:rsid w:val="0011168B"/>
    <w:rsid w:val="00123DDD"/>
    <w:rsid w:val="0018531B"/>
    <w:rsid w:val="001858A5"/>
    <w:rsid w:val="001926CF"/>
    <w:rsid w:val="001B1C94"/>
    <w:rsid w:val="001B299F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A63D8"/>
    <w:rsid w:val="004B46D0"/>
    <w:rsid w:val="004C0FE3"/>
    <w:rsid w:val="004C581E"/>
    <w:rsid w:val="004E016A"/>
    <w:rsid w:val="00522A6E"/>
    <w:rsid w:val="00546326"/>
    <w:rsid w:val="005522AB"/>
    <w:rsid w:val="005544FD"/>
    <w:rsid w:val="00556195"/>
    <w:rsid w:val="005621F6"/>
    <w:rsid w:val="00571D66"/>
    <w:rsid w:val="0057350F"/>
    <w:rsid w:val="0057653B"/>
    <w:rsid w:val="005767AA"/>
    <w:rsid w:val="005E286A"/>
    <w:rsid w:val="005E5CDD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04788"/>
    <w:rsid w:val="00747D43"/>
    <w:rsid w:val="00765E57"/>
    <w:rsid w:val="00767988"/>
    <w:rsid w:val="007733F2"/>
    <w:rsid w:val="007B7E93"/>
    <w:rsid w:val="007B7EE4"/>
    <w:rsid w:val="007E5B47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915C5C"/>
    <w:rsid w:val="00954810"/>
    <w:rsid w:val="009B498B"/>
    <w:rsid w:val="009B694D"/>
    <w:rsid w:val="009D1B49"/>
    <w:rsid w:val="00A215E4"/>
    <w:rsid w:val="00A26F42"/>
    <w:rsid w:val="00A52C2D"/>
    <w:rsid w:val="00B46535"/>
    <w:rsid w:val="00B53AD8"/>
    <w:rsid w:val="00B95F08"/>
    <w:rsid w:val="00BA0628"/>
    <w:rsid w:val="00BA429E"/>
    <w:rsid w:val="00BA709D"/>
    <w:rsid w:val="00BB0691"/>
    <w:rsid w:val="00BC66AD"/>
    <w:rsid w:val="00BE3153"/>
    <w:rsid w:val="00BE37CF"/>
    <w:rsid w:val="00BF06B4"/>
    <w:rsid w:val="00BF71F3"/>
    <w:rsid w:val="00C95E15"/>
    <w:rsid w:val="00CA17F6"/>
    <w:rsid w:val="00CA3C98"/>
    <w:rsid w:val="00CB19C8"/>
    <w:rsid w:val="00CC5135"/>
    <w:rsid w:val="00CD532E"/>
    <w:rsid w:val="00CD72C4"/>
    <w:rsid w:val="00CD76F3"/>
    <w:rsid w:val="00CE7495"/>
    <w:rsid w:val="00CF6073"/>
    <w:rsid w:val="00D136AE"/>
    <w:rsid w:val="00D62315"/>
    <w:rsid w:val="00D71E7F"/>
    <w:rsid w:val="00D87D24"/>
    <w:rsid w:val="00D96D8F"/>
    <w:rsid w:val="00D96DFB"/>
    <w:rsid w:val="00DA3333"/>
    <w:rsid w:val="00E25493"/>
    <w:rsid w:val="00E453CE"/>
    <w:rsid w:val="00E4715C"/>
    <w:rsid w:val="00E61DFE"/>
    <w:rsid w:val="00E756ED"/>
    <w:rsid w:val="00E8112B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B0284"/>
    <w:rsid w:val="00FB07DD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0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Strong"/>
    <w:basedOn w:val="a0"/>
    <w:uiPriority w:val="22"/>
    <w:qFormat/>
    <w:rsid w:val="00BB0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Strong"/>
    <w:basedOn w:val="a0"/>
    <w:uiPriority w:val="22"/>
    <w:qFormat/>
    <w:rsid w:val="00BB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5</cp:revision>
  <dcterms:created xsi:type="dcterms:W3CDTF">2025-11-27T07:38:00Z</dcterms:created>
  <dcterms:modified xsi:type="dcterms:W3CDTF">2025-11-28T01:18:00Z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