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892" w14:textId="77777777" w:rsidR="00DE575D" w:rsidRDefault="009127E6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>需求参数确认清单：</w:t>
      </w:r>
      <w:r>
        <w:rPr>
          <w:rFonts w:ascii="仿宋_GB2312" w:eastAsia="仿宋_GB2312" w:hint="eastAsia"/>
          <w:b/>
          <w:sz w:val="24"/>
          <w:szCs w:val="28"/>
        </w:rPr>
        <w:t xml:space="preserve">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</w:t>
      </w:r>
      <w:r>
        <w:rPr>
          <w:rFonts w:ascii="仿宋_GB2312" w:eastAsia="仿宋_GB2312" w:hint="eastAsia"/>
          <w:sz w:val="20"/>
          <w:szCs w:val="28"/>
        </w:rPr>
        <w:t>#</w:t>
      </w:r>
      <w:r>
        <w:rPr>
          <w:rFonts w:ascii="仿宋_GB2312" w:eastAsia="仿宋_GB2312" w:hint="eastAsia"/>
          <w:sz w:val="20"/>
          <w:szCs w:val="28"/>
        </w:rPr>
        <w:t>”和“△”。★代表实质性指标，不满足该指标项将导致投标被拒绝，☆代表优质优价指标，</w:t>
      </w:r>
      <w:r>
        <w:rPr>
          <w:rFonts w:ascii="仿宋_GB2312" w:eastAsia="仿宋_GB2312" w:hint="eastAsia"/>
          <w:sz w:val="20"/>
          <w:szCs w:val="28"/>
        </w:rPr>
        <w:t>#</w:t>
      </w:r>
      <w:r>
        <w:rPr>
          <w:rFonts w:ascii="仿宋_GB2312" w:eastAsia="仿宋_GB2312" w:hint="eastAsia"/>
          <w:sz w:val="20"/>
          <w:szCs w:val="28"/>
        </w:rPr>
        <w:t>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9"/>
        <w:gridCol w:w="1255"/>
        <w:gridCol w:w="1143"/>
        <w:gridCol w:w="1308"/>
      </w:tblGrid>
      <w:tr w:rsidR="00DE575D" w14:paraId="1DF9DAD5" w14:textId="77777777">
        <w:trPr>
          <w:trHeight w:val="605"/>
        </w:trPr>
        <w:tc>
          <w:tcPr>
            <w:tcW w:w="570" w:type="pct"/>
            <w:vAlign w:val="center"/>
          </w:tcPr>
          <w:bookmarkEnd w:id="0"/>
          <w:p w14:paraId="6916ABC7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27" w:type="pct"/>
            <w:vAlign w:val="center"/>
          </w:tcPr>
          <w:p w14:paraId="25C8D8D9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615" w:type="pct"/>
            <w:vAlign w:val="center"/>
          </w:tcPr>
          <w:p w14:paraId="2533B15C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vAlign w:val="center"/>
          </w:tcPr>
          <w:p w14:paraId="4B27D68F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6" w:type="pct"/>
            <w:vAlign w:val="center"/>
          </w:tcPr>
          <w:p w14:paraId="525F185F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vAlign w:val="center"/>
          </w:tcPr>
          <w:p w14:paraId="2536C7FC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DE575D" w14:paraId="5AC7478D" w14:textId="77777777" w:rsidTr="009127E6">
        <w:trPr>
          <w:trHeight w:val="389"/>
        </w:trPr>
        <w:tc>
          <w:tcPr>
            <w:tcW w:w="570" w:type="pct"/>
            <w:vMerge w:val="restart"/>
            <w:vAlign w:val="center"/>
          </w:tcPr>
          <w:p w14:paraId="05D47465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vAlign w:val="center"/>
          </w:tcPr>
          <w:p w14:paraId="4281FAC4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合成范围与基础能力</w:t>
            </w:r>
          </w:p>
        </w:tc>
        <w:tc>
          <w:tcPr>
            <w:tcW w:w="2615" w:type="pct"/>
            <w:vAlign w:val="center"/>
          </w:tcPr>
          <w:p w14:paraId="0F7E1443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可稳定合成长度：</w:t>
            </w:r>
            <w:r>
              <w:t xml:space="preserve">0-60 </w:t>
            </w:r>
            <w:proofErr w:type="spellStart"/>
            <w:r>
              <w:t>mer</w:t>
            </w:r>
            <w:proofErr w:type="spellEnd"/>
            <w:r>
              <w:t>（标准），</w:t>
            </w:r>
            <w:r>
              <w:t xml:space="preserve">&gt;60 </w:t>
            </w:r>
            <w:proofErr w:type="spellStart"/>
            <w:r>
              <w:t>mer</w:t>
            </w:r>
            <w:proofErr w:type="spellEnd"/>
            <w:r>
              <w:t>至</w:t>
            </w:r>
            <w:r>
              <w:t xml:space="preserve">120 </w:t>
            </w:r>
            <w:proofErr w:type="spellStart"/>
            <w:r>
              <w:t>mer</w:t>
            </w:r>
            <w:proofErr w:type="spellEnd"/>
            <w:r>
              <w:t>（长链）。</w:t>
            </w:r>
            <w:r>
              <w:br/>
              <w:t xml:space="preserve">2. </w:t>
            </w:r>
            <w:r>
              <w:t>可合成</w:t>
            </w:r>
            <w:r>
              <w:t> DNA </w:t>
            </w:r>
            <w:r>
              <w:t>及</w:t>
            </w:r>
            <w:r>
              <w:t> RNA </w:t>
            </w:r>
            <w:r>
              <w:t>寡核苷酸。</w:t>
            </w:r>
            <w:r>
              <w:br/>
              <w:t xml:space="preserve">3. </w:t>
            </w:r>
            <w:r>
              <w:t>可处理</w:t>
            </w:r>
            <w:r>
              <w:t> </w:t>
            </w:r>
            <w:r>
              <w:t>高</w:t>
            </w:r>
            <w:r>
              <w:t>GC</w:t>
            </w:r>
            <w:r>
              <w:t>含量（</w:t>
            </w:r>
            <w:r>
              <w:t>≥70%</w:t>
            </w:r>
            <w:r>
              <w:t>）、重复序列</w:t>
            </w:r>
            <w:r>
              <w:t> </w:t>
            </w:r>
            <w:r>
              <w:t>等困难序列。</w:t>
            </w:r>
          </w:p>
        </w:tc>
        <w:tc>
          <w:tcPr>
            <w:tcW w:w="401" w:type="pct"/>
            <w:vAlign w:val="center"/>
          </w:tcPr>
          <w:p w14:paraId="72DC06C2" w14:textId="77777777" w:rsidR="00DE575D" w:rsidRPr="009127E6" w:rsidRDefault="009127E6" w:rsidP="00912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7DFC380F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FFF93C1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6301BB7D" w14:textId="77777777" w:rsidTr="009127E6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6103E00D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修饰与标记能力（探针关键）</w:t>
            </w:r>
          </w:p>
        </w:tc>
        <w:tc>
          <w:tcPr>
            <w:tcW w:w="2615" w:type="pct"/>
            <w:vAlign w:val="center"/>
          </w:tcPr>
          <w:p w14:paraId="6CB73ED7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>
              <w:t> </w:t>
            </w:r>
            <w:r>
              <w:t>荧光标记：提供常用染料（如</w:t>
            </w:r>
            <w:r>
              <w:t xml:space="preserve"> FAM, HEX, TAMRA, CY3, CY5, ROX </w:t>
            </w:r>
            <w:r>
              <w:t>等）标记服务。</w:t>
            </w:r>
            <w:r>
              <w:br/>
              <w:t>2. </w:t>
            </w:r>
            <w:r>
              <w:t>淬灭基团：可合成含</w:t>
            </w:r>
            <w:r>
              <w:t xml:space="preserve"> BHQ</w:t>
            </w:r>
            <w:r>
              <w:t>、</w:t>
            </w:r>
            <w:r>
              <w:t xml:space="preserve">TAMRA </w:t>
            </w:r>
            <w:r>
              <w:t>等淬灭基团的</w:t>
            </w:r>
            <w:r>
              <w:t> </w:t>
            </w:r>
            <w:proofErr w:type="spellStart"/>
            <w:r>
              <w:t>TaqMan</w:t>
            </w:r>
            <w:proofErr w:type="spellEnd"/>
            <w:r>
              <w:t xml:space="preserve"> </w:t>
            </w:r>
            <w:r>
              <w:t>探针</w:t>
            </w:r>
            <w:r>
              <w:t> </w:t>
            </w:r>
            <w:r>
              <w:t>或</w:t>
            </w:r>
            <w:r>
              <w:t> </w:t>
            </w:r>
            <w:r>
              <w:t>分子信标。</w:t>
            </w:r>
            <w:r>
              <w:br/>
              <w:t>3. </w:t>
            </w:r>
            <w:r>
              <w:t>特殊修饰：提供</w:t>
            </w:r>
            <w:r>
              <w:t xml:space="preserve"> 5‘/3’ </w:t>
            </w:r>
            <w:r>
              <w:t>磷酸化、生物素（</w:t>
            </w:r>
            <w:r>
              <w:t>Biotin</w:t>
            </w:r>
            <w:r>
              <w:t>）、地高辛（</w:t>
            </w:r>
            <w:r>
              <w:t>DIG</w:t>
            </w:r>
            <w:r>
              <w:t>）、氨基（</w:t>
            </w:r>
            <w:r>
              <w:t>Amino</w:t>
            </w:r>
            <w:r>
              <w:t>）修饰、硫代修饰（</w:t>
            </w:r>
            <w:r>
              <w:t>PS</w:t>
            </w:r>
            <w:r>
              <w:t>）、锁核酸（</w:t>
            </w:r>
            <w:r>
              <w:t>LNA</w:t>
            </w:r>
            <w:r>
              <w:t>）</w:t>
            </w:r>
            <w:r>
              <w:t> </w:t>
            </w:r>
            <w:r>
              <w:t>等。</w:t>
            </w:r>
            <w:r>
              <w:br/>
              <w:t>4. </w:t>
            </w:r>
            <w:r>
              <w:t>双标记</w:t>
            </w:r>
            <w:r>
              <w:t>/</w:t>
            </w:r>
            <w:r>
              <w:t>多重标记：可稳定合成</w:t>
            </w:r>
            <w:r>
              <w:t> </w:t>
            </w:r>
            <w:r>
              <w:t>双荧光标记探针</w:t>
            </w:r>
            <w:r>
              <w:t> </w:t>
            </w:r>
            <w:r>
              <w:t>或</w:t>
            </w:r>
            <w:r>
              <w:t> </w:t>
            </w:r>
            <w:r>
              <w:t>多标记寡核苷酸。</w:t>
            </w:r>
          </w:p>
        </w:tc>
        <w:tc>
          <w:tcPr>
            <w:tcW w:w="401" w:type="pct"/>
            <w:vAlign w:val="center"/>
          </w:tcPr>
          <w:p w14:paraId="4CF2C26E" w14:textId="77777777" w:rsidR="00DE575D" w:rsidRPr="009127E6" w:rsidRDefault="009127E6" w:rsidP="00912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1819C743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FFE0BE4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2EF13A25" w14:textId="77777777" w:rsidTr="009127E6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1D8A1A77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t>纯度等级与质检标准</w:t>
            </w:r>
          </w:p>
        </w:tc>
        <w:tc>
          <w:tcPr>
            <w:tcW w:w="2615" w:type="pct"/>
            <w:vAlign w:val="center"/>
          </w:tcPr>
          <w:p w14:paraId="56260E56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>
              <w:t> </w:t>
            </w:r>
            <w:r>
              <w:t>标准纯化（</w:t>
            </w:r>
            <w:r>
              <w:t>PAGE/</w:t>
            </w:r>
            <w:r>
              <w:t>脱盐）：纯度</w:t>
            </w:r>
            <w:r>
              <w:t>≥85%</w:t>
            </w:r>
            <w:r>
              <w:t>，适用于常规</w:t>
            </w:r>
            <w:r>
              <w:t>PCR</w:t>
            </w:r>
            <w:r>
              <w:t>。</w:t>
            </w:r>
            <w:r>
              <w:br/>
              <w:t>2. HPLC</w:t>
            </w:r>
            <w:r>
              <w:t>纯化：纯度</w:t>
            </w:r>
            <w:r>
              <w:t>≥95%</w:t>
            </w:r>
            <w:r>
              <w:t>，适用于克隆、测序等。</w:t>
            </w:r>
            <w:r>
              <w:br/>
              <w:t xml:space="preserve">3. UPLC/MS </w:t>
            </w:r>
            <w:r>
              <w:t>纯化：纯度</w:t>
            </w:r>
            <w:r>
              <w:t>≥98%</w:t>
            </w:r>
            <w:r>
              <w:t>，并提供</w:t>
            </w:r>
            <w:r>
              <w:t> </w:t>
            </w:r>
            <w:r>
              <w:t>质谱（</w:t>
            </w:r>
            <w:r>
              <w:t>MS</w:t>
            </w:r>
            <w:r>
              <w:t>）分子量验证报告，适用于诊断探针、基因治疗等关键应用。</w:t>
            </w:r>
            <w:r>
              <w:br/>
              <w:t>4. </w:t>
            </w:r>
            <w:r>
              <w:t>质检承诺：所有产品提供对应</w:t>
            </w:r>
            <w:r>
              <w:rPr>
                <w:rFonts w:hint="eastAsia"/>
              </w:rPr>
              <w:t>的合成报告</w:t>
            </w:r>
            <w:r>
              <w:rPr>
                <w:rFonts w:ascii="Segoe UI" w:eastAsia="Segoe UI" w:hAnsi="Segoe UI" w:cs="Segoe UI"/>
                <w:color w:val="0F1115"/>
                <w:sz w:val="22"/>
                <w:shd w:val="clear" w:color="auto" w:fill="FFFFFF"/>
              </w:rPr>
              <w:t>。</w:t>
            </w:r>
          </w:p>
        </w:tc>
        <w:tc>
          <w:tcPr>
            <w:tcW w:w="401" w:type="pct"/>
            <w:vAlign w:val="center"/>
          </w:tcPr>
          <w:p w14:paraId="0D00E18C" w14:textId="77777777" w:rsidR="00DE575D" w:rsidRPr="009127E6" w:rsidRDefault="009127E6" w:rsidP="009127E6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75D96557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0119E43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4F81A26D" w14:textId="77777777" w:rsidTr="009127E6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13F10D7F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产能与交付保障</w:t>
            </w:r>
          </w:p>
        </w:tc>
        <w:tc>
          <w:tcPr>
            <w:tcW w:w="2615" w:type="pct"/>
            <w:vAlign w:val="center"/>
          </w:tcPr>
          <w:p w14:paraId="219F900A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>
              <w:t> </w:t>
            </w:r>
            <w:r>
              <w:t>标准交付周期：</w:t>
            </w:r>
            <w:r>
              <w:t xml:space="preserve">≤ 3 </w:t>
            </w:r>
            <w:proofErr w:type="gramStart"/>
            <w:r>
              <w:t>个</w:t>
            </w:r>
            <w:proofErr w:type="gramEnd"/>
            <w:r>
              <w:t>工作日（从订单确认起）。</w:t>
            </w:r>
            <w:r>
              <w:br/>
              <w:t>2. </w:t>
            </w:r>
            <w:r>
              <w:t>加急服务：提供</w:t>
            </w:r>
            <w:r>
              <w:t> 24</w:t>
            </w:r>
            <w:r>
              <w:t>小时</w:t>
            </w:r>
            <w:r>
              <w:t> </w:t>
            </w:r>
            <w:r>
              <w:t>加急通道（需明确截止下单时间）。</w:t>
            </w:r>
            <w:r>
              <w:br/>
              <w:t>3. </w:t>
            </w:r>
            <w:r>
              <w:t>高通量处理能力：能同时处理</w:t>
            </w:r>
            <w:r>
              <w:t> ≥ 96</w:t>
            </w:r>
            <w:r>
              <w:t>条</w:t>
            </w:r>
            <w:r>
              <w:t> </w:t>
            </w:r>
            <w:r>
              <w:t>序列的批量订单，保证数据与样本对应</w:t>
            </w:r>
            <w:r>
              <w:t>无误。</w:t>
            </w:r>
          </w:p>
        </w:tc>
        <w:tc>
          <w:tcPr>
            <w:tcW w:w="401" w:type="pct"/>
            <w:vAlign w:val="center"/>
          </w:tcPr>
          <w:p w14:paraId="01658D61" w14:textId="77777777" w:rsidR="00DE575D" w:rsidRPr="009127E6" w:rsidRDefault="009127E6" w:rsidP="009127E6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2FED6921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1E6D4E1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65F77E55" w14:textId="77777777" w:rsidTr="009127E6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3F1C7932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2615" w:type="pct"/>
            <w:vAlign w:val="center"/>
          </w:tcPr>
          <w:p w14:paraId="42623C85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提供完整的服务流程说明，包括：</w:t>
            </w:r>
            <w:r>
              <w:t>在线下单与序列提交、免费序列审核与设计建议、数据报告交付、售后技术支持。</w:t>
            </w:r>
          </w:p>
        </w:tc>
        <w:tc>
          <w:tcPr>
            <w:tcW w:w="401" w:type="pct"/>
            <w:vAlign w:val="center"/>
          </w:tcPr>
          <w:p w14:paraId="4DB88D7C" w14:textId="77777777" w:rsidR="00DE575D" w:rsidRPr="009127E6" w:rsidRDefault="009127E6" w:rsidP="009127E6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3C18BFB7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C7F9803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2DFBBB80" w14:textId="77777777" w:rsidTr="009127E6">
        <w:trPr>
          <w:trHeight w:val="566"/>
        </w:trPr>
        <w:tc>
          <w:tcPr>
            <w:tcW w:w="570" w:type="pct"/>
            <w:vMerge/>
            <w:vAlign w:val="center"/>
          </w:tcPr>
          <w:p w14:paraId="3042D6F3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0F3D0258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t>应急预案</w:t>
            </w:r>
          </w:p>
        </w:tc>
        <w:tc>
          <w:tcPr>
            <w:tcW w:w="2615" w:type="pct"/>
            <w:vAlign w:val="center"/>
          </w:tcPr>
          <w:p w14:paraId="32961039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提供</w:t>
            </w:r>
            <w:r>
              <w:t> 7×24</w:t>
            </w:r>
            <w:r>
              <w:t>小时应急联系电话，承诺</w:t>
            </w:r>
            <w:r>
              <w:t> 30</w:t>
            </w:r>
            <w:r>
              <w:t>分钟内响应。</w:t>
            </w:r>
            <w:r>
              <w:br/>
              <w:t xml:space="preserve">2. </w:t>
            </w:r>
            <w:r>
              <w:t>针对</w:t>
            </w:r>
            <w:r>
              <w:t> </w:t>
            </w:r>
            <w:r>
              <w:t>设备故障、生产异常、物流中断</w:t>
            </w:r>
            <w:r>
              <w:t> </w:t>
            </w:r>
            <w:r>
              <w:t>等情景，提供具体的</w:t>
            </w:r>
            <w:r>
              <w:t> </w:t>
            </w:r>
            <w:r>
              <w:t>备用生产方案、备用物流方案</w:t>
            </w:r>
            <w:r>
              <w:t> </w:t>
            </w:r>
            <w:r>
              <w:t>及</w:t>
            </w:r>
            <w:r>
              <w:t> </w:t>
            </w:r>
            <w:r>
              <w:t>客户沟通流程。</w:t>
            </w:r>
          </w:p>
        </w:tc>
        <w:tc>
          <w:tcPr>
            <w:tcW w:w="401" w:type="pct"/>
            <w:vAlign w:val="center"/>
          </w:tcPr>
          <w:p w14:paraId="4C809A1A" w14:textId="77777777" w:rsidR="00DE575D" w:rsidRPr="009127E6" w:rsidRDefault="009127E6" w:rsidP="009127E6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7CA4A6CA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539FA14C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3BBE64B9" w14:textId="77777777" w:rsidTr="009127E6">
        <w:trPr>
          <w:trHeight w:val="566"/>
        </w:trPr>
        <w:tc>
          <w:tcPr>
            <w:tcW w:w="570" w:type="pct"/>
            <w:vMerge/>
            <w:vAlign w:val="center"/>
          </w:tcPr>
          <w:p w14:paraId="26577C4C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7FF1D9B7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验收方案</w:t>
            </w:r>
          </w:p>
        </w:tc>
        <w:tc>
          <w:tcPr>
            <w:tcW w:w="2615" w:type="pct"/>
            <w:vAlign w:val="center"/>
          </w:tcPr>
          <w:p w14:paraId="3ABD6EF0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>
              <w:t> </w:t>
            </w:r>
            <w:r>
              <w:t>交付物清单：明确交付引物</w:t>
            </w:r>
            <w:r>
              <w:t>/</w:t>
            </w:r>
            <w:r>
              <w:t>探针干粉或溶液、</w:t>
            </w:r>
            <w:r>
              <w:rPr>
                <w:rFonts w:hint="eastAsia"/>
              </w:rPr>
              <w:t>合成</w:t>
            </w:r>
            <w:r>
              <w:t>报告、序列电子文件。</w:t>
            </w:r>
            <w:r>
              <w:br/>
              <w:t>2. </w:t>
            </w:r>
            <w:r>
              <w:t>验收标准：</w:t>
            </w:r>
            <w:r>
              <w:br/>
              <w:t>- </w:t>
            </w:r>
            <w:r>
              <w:t>物理量：</w:t>
            </w:r>
            <w:r>
              <w:t>OD</w:t>
            </w:r>
            <w:r>
              <w:t>值或质量符合订单要求。</w:t>
            </w:r>
            <w:r>
              <w:br/>
            </w:r>
            <w:r>
              <w:t>- </w:t>
            </w:r>
            <w:r>
              <w:t>纯度：符合约定的纯化等级标准（</w:t>
            </w:r>
            <w:r>
              <w:t>CE/HPLC</w:t>
            </w:r>
            <w:r>
              <w:t>图证明）。</w:t>
            </w:r>
            <w:r>
              <w:br/>
              <w:t>- </w:t>
            </w:r>
            <w:r>
              <w:t>分子量：</w:t>
            </w:r>
            <w:r>
              <w:t>MS</w:t>
            </w:r>
            <w:r>
              <w:t>纯化产品需提供质谱验证报告，证明分子量正确。</w:t>
            </w:r>
          </w:p>
        </w:tc>
        <w:tc>
          <w:tcPr>
            <w:tcW w:w="401" w:type="pct"/>
            <w:vAlign w:val="center"/>
          </w:tcPr>
          <w:p w14:paraId="10F8A6C0" w14:textId="77777777" w:rsidR="00DE575D" w:rsidRPr="009127E6" w:rsidRDefault="009127E6" w:rsidP="009127E6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283D8D52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7D457CF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328F085D" w14:textId="77777777" w:rsidTr="009127E6">
        <w:trPr>
          <w:trHeight w:val="576"/>
        </w:trPr>
        <w:tc>
          <w:tcPr>
            <w:tcW w:w="570" w:type="pct"/>
            <w:vMerge w:val="restart"/>
            <w:vAlign w:val="center"/>
          </w:tcPr>
          <w:p w14:paraId="106368EC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vAlign w:val="center"/>
          </w:tcPr>
          <w:p w14:paraId="50BCE5A6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投标人基本情况</w:t>
            </w:r>
          </w:p>
        </w:tc>
        <w:tc>
          <w:tcPr>
            <w:tcW w:w="2615" w:type="pct"/>
            <w:vAlign w:val="center"/>
          </w:tcPr>
          <w:p w14:paraId="79C2E8D1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有效的《企业法人营业执照》或《事业单位法人证书》。</w:t>
            </w:r>
            <w:r>
              <w:br/>
              <w:t xml:space="preserve">2. </w:t>
            </w:r>
            <w:r>
              <w:t>法定代表人授权书。</w:t>
            </w:r>
            <w:r>
              <w:br/>
            </w:r>
            <w:r>
              <w:lastRenderedPageBreak/>
              <w:t xml:space="preserve">3. </w:t>
            </w:r>
            <w:r>
              <w:t>《无重大违法记录声明》。</w:t>
            </w:r>
            <w:r>
              <w:br/>
              <w:t>4. </w:t>
            </w:r>
            <w:r>
              <w:t>近</w:t>
            </w:r>
            <w:r>
              <w:t>3</w:t>
            </w:r>
            <w:r>
              <w:t>年</w:t>
            </w:r>
            <w:r>
              <w:t> </w:t>
            </w:r>
            <w:r>
              <w:t>类似项目业绩合同（至少</w:t>
            </w:r>
            <w:r>
              <w:t>3</w:t>
            </w:r>
            <w:r>
              <w:t>份）</w:t>
            </w:r>
          </w:p>
        </w:tc>
        <w:tc>
          <w:tcPr>
            <w:tcW w:w="401" w:type="pct"/>
            <w:vAlign w:val="center"/>
          </w:tcPr>
          <w:p w14:paraId="456AA01F" w14:textId="77777777" w:rsidR="00DE575D" w:rsidRPr="009127E6" w:rsidRDefault="009127E6" w:rsidP="00912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lastRenderedPageBreak/>
              <w:t>★</w:t>
            </w:r>
          </w:p>
        </w:tc>
        <w:tc>
          <w:tcPr>
            <w:tcW w:w="366" w:type="pct"/>
            <w:vAlign w:val="center"/>
          </w:tcPr>
          <w:p w14:paraId="268DAB64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3F4E4E9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34D53824" w14:textId="77777777" w:rsidTr="009127E6">
        <w:trPr>
          <w:trHeight w:val="1156"/>
        </w:trPr>
        <w:tc>
          <w:tcPr>
            <w:tcW w:w="570" w:type="pct"/>
            <w:vMerge/>
            <w:vAlign w:val="center"/>
          </w:tcPr>
          <w:p w14:paraId="3440A171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2E7E34BC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项目团队配置</w:t>
            </w:r>
          </w:p>
        </w:tc>
        <w:tc>
          <w:tcPr>
            <w:tcW w:w="2615" w:type="pct"/>
            <w:vAlign w:val="center"/>
          </w:tcPr>
          <w:p w14:paraId="2CCD755A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拟投入本项目的人员：</w:t>
            </w:r>
          </w:p>
          <w:p w14:paraId="3AB9CB1E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拟投入人员中，具有生物学等相关专业背景的</w:t>
            </w:r>
          </w:p>
        </w:tc>
        <w:tc>
          <w:tcPr>
            <w:tcW w:w="401" w:type="pct"/>
            <w:vAlign w:val="center"/>
          </w:tcPr>
          <w:p w14:paraId="04B207EE" w14:textId="77777777" w:rsidR="00DE575D" w:rsidRPr="009127E6" w:rsidRDefault="009127E6" w:rsidP="00912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6" w:type="pct"/>
            <w:vAlign w:val="center"/>
          </w:tcPr>
          <w:p w14:paraId="3CE6FA9F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4297258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68459876" w14:textId="77777777" w:rsidTr="009127E6">
        <w:trPr>
          <w:trHeight w:val="356"/>
        </w:trPr>
        <w:tc>
          <w:tcPr>
            <w:tcW w:w="570" w:type="pct"/>
            <w:vAlign w:val="center"/>
          </w:tcPr>
          <w:p w14:paraId="3F0B7EC3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644" w:type="pct"/>
            <w:gridSpan w:val="3"/>
          </w:tcPr>
          <w:p w14:paraId="55F0941B" w14:textId="77777777" w:rsidR="00DE575D" w:rsidRPr="009127E6" w:rsidRDefault="009127E6" w:rsidP="009127E6">
            <w:pPr>
              <w:widowControl/>
            </w:pPr>
            <w:r w:rsidRPr="009127E6">
              <w:t>1. </w:t>
            </w:r>
            <w:r w:rsidRPr="009127E6">
              <w:t>阐述价格测算方式，报价构成应透明，体现</w:t>
            </w:r>
            <w:r w:rsidRPr="009127E6">
              <w:t> “</w:t>
            </w:r>
            <w:r w:rsidRPr="009127E6">
              <w:t>普通碱基费</w:t>
            </w:r>
            <w:r w:rsidRPr="009127E6">
              <w:t xml:space="preserve"> + </w:t>
            </w:r>
            <w:r w:rsidRPr="009127E6">
              <w:t>纯化费</w:t>
            </w:r>
            <w:r w:rsidRPr="009127E6">
              <w:t xml:space="preserve"> + </w:t>
            </w:r>
            <w:r w:rsidRPr="009127E6">
              <w:t>修饰费</w:t>
            </w:r>
            <w:r w:rsidRPr="009127E6">
              <w:t>” </w:t>
            </w:r>
            <w:r w:rsidRPr="009127E6">
              <w:t>的合理组合。</w:t>
            </w:r>
            <w:r w:rsidRPr="009127E6">
              <w:br/>
              <w:t xml:space="preserve">2. </w:t>
            </w:r>
            <w:r w:rsidRPr="009127E6">
              <w:t>提供</w:t>
            </w:r>
            <w:r w:rsidRPr="009127E6">
              <w:t> </w:t>
            </w:r>
            <w:r w:rsidRPr="009127E6">
              <w:t>分项报价表</w:t>
            </w:r>
            <w:r w:rsidRPr="009127E6">
              <w:t> </w:t>
            </w:r>
            <w:r w:rsidRPr="009127E6">
              <w:t>及</w:t>
            </w:r>
            <w:r w:rsidRPr="009127E6">
              <w:t> </w:t>
            </w:r>
            <w:r w:rsidRPr="009127E6">
              <w:t>含税总报价。</w:t>
            </w:r>
            <w:r w:rsidRPr="009127E6">
              <w:br/>
              <w:t xml:space="preserve">3. </w:t>
            </w:r>
            <w:r w:rsidRPr="009127E6">
              <w:t>承诺在合同期内</w:t>
            </w:r>
            <w:r w:rsidRPr="009127E6">
              <w:t> </w:t>
            </w:r>
            <w:r w:rsidRPr="009127E6">
              <w:t>价格锁定，不因市场价格波动而单方面提价。</w:t>
            </w:r>
          </w:p>
        </w:tc>
        <w:tc>
          <w:tcPr>
            <w:tcW w:w="366" w:type="pct"/>
            <w:vAlign w:val="center"/>
          </w:tcPr>
          <w:p w14:paraId="36B156AD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C56FE3E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1E711A98" w14:textId="77777777" w:rsidTr="009127E6">
        <w:trPr>
          <w:trHeight w:val="419"/>
        </w:trPr>
        <w:tc>
          <w:tcPr>
            <w:tcW w:w="570" w:type="pct"/>
            <w:vMerge w:val="restart"/>
            <w:vAlign w:val="center"/>
          </w:tcPr>
          <w:p w14:paraId="76D1F155" w14:textId="77777777" w:rsidR="00DE575D" w:rsidRDefault="009127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627" w:type="pct"/>
            <w:vAlign w:val="center"/>
          </w:tcPr>
          <w:p w14:paraId="73F88CF5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数据与报告</w:t>
            </w:r>
          </w:p>
        </w:tc>
        <w:tc>
          <w:tcPr>
            <w:tcW w:w="2615" w:type="pct"/>
            <w:vAlign w:val="center"/>
          </w:tcPr>
          <w:p w14:paraId="6A005040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提供</w:t>
            </w:r>
            <w:r>
              <w:t> </w:t>
            </w:r>
            <w:r>
              <w:t>免费引物</w:t>
            </w:r>
            <w:r>
              <w:t>/</w:t>
            </w:r>
            <w:r>
              <w:t>探针设计服务</w:t>
            </w:r>
            <w:r>
              <w:t> </w:t>
            </w:r>
            <w:r>
              <w:t>或</w:t>
            </w:r>
            <w:r>
              <w:t> </w:t>
            </w:r>
            <w:r>
              <w:t>设计审核优化建议</w:t>
            </w:r>
          </w:p>
        </w:tc>
        <w:tc>
          <w:tcPr>
            <w:tcW w:w="401" w:type="pct"/>
            <w:vAlign w:val="center"/>
          </w:tcPr>
          <w:p w14:paraId="53FCE86F" w14:textId="5D901963" w:rsidR="00DE575D" w:rsidRPr="009127E6" w:rsidRDefault="009127E6" w:rsidP="009127E6">
            <w:pPr>
              <w:widowControl/>
              <w:jc w:val="center"/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6" w:type="pct"/>
            <w:vAlign w:val="center"/>
          </w:tcPr>
          <w:p w14:paraId="5B9A37A3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6554DE4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E575D" w14:paraId="2E067ED6" w14:textId="77777777" w:rsidTr="009127E6">
        <w:trPr>
          <w:trHeight w:val="419"/>
        </w:trPr>
        <w:tc>
          <w:tcPr>
            <w:tcW w:w="570" w:type="pct"/>
            <w:vMerge/>
            <w:vAlign w:val="center"/>
          </w:tcPr>
          <w:p w14:paraId="7ADA0EE6" w14:textId="77777777" w:rsidR="00DE575D" w:rsidRDefault="00DE5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7886247A" w14:textId="77777777" w:rsidR="00DE575D" w:rsidRDefault="009127E6">
            <w:pPr>
              <w:widowControl/>
              <w:jc w:val="center"/>
            </w:pPr>
            <w:r>
              <w:rPr>
                <w:rFonts w:hint="eastAsia"/>
              </w:rPr>
              <w:t>包装与交付</w:t>
            </w:r>
          </w:p>
        </w:tc>
        <w:tc>
          <w:tcPr>
            <w:tcW w:w="2615" w:type="pct"/>
            <w:vAlign w:val="center"/>
          </w:tcPr>
          <w:p w14:paraId="2BFB1236" w14:textId="77777777" w:rsidR="00DE575D" w:rsidRDefault="009127E6">
            <w:pPr>
              <w:widowControl/>
              <w:jc w:val="left"/>
            </w:pPr>
            <w:r>
              <w:rPr>
                <w:rFonts w:hint="eastAsia"/>
              </w:rPr>
              <w:t>提供</w:t>
            </w:r>
            <w:r>
              <w:t> </w:t>
            </w:r>
            <w:r>
              <w:t>免费稀释至工作浓度、免费分装（如</w:t>
            </w:r>
            <w:r>
              <w:t>96</w:t>
            </w:r>
            <w:r>
              <w:t>孔板）等增值服务选项。</w:t>
            </w:r>
          </w:p>
        </w:tc>
        <w:tc>
          <w:tcPr>
            <w:tcW w:w="401" w:type="pct"/>
            <w:vAlign w:val="center"/>
          </w:tcPr>
          <w:p w14:paraId="40BC8C48" w14:textId="7C2AC9BF" w:rsidR="00DE575D" w:rsidRPr="009127E6" w:rsidRDefault="009127E6" w:rsidP="009127E6">
            <w:pPr>
              <w:widowControl/>
              <w:jc w:val="center"/>
            </w:pPr>
            <w:r w:rsidRPr="009127E6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6" w:type="pct"/>
            <w:vAlign w:val="center"/>
          </w:tcPr>
          <w:p w14:paraId="0BBF15D9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58982FD" w14:textId="77777777" w:rsidR="00DE575D" w:rsidRDefault="00DE5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B82A6FB" w14:textId="77777777" w:rsidR="00DE575D" w:rsidRDefault="00DE575D">
      <w:pPr>
        <w:spacing w:line="360" w:lineRule="auto"/>
        <w:rPr>
          <w:rFonts w:ascii="仿宋_GB2312" w:eastAsia="仿宋_GB2312"/>
          <w:sz w:val="20"/>
          <w:szCs w:val="28"/>
        </w:rPr>
      </w:pPr>
      <w:bookmarkStart w:id="3" w:name="_GoBack"/>
      <w:bookmarkEnd w:id="2"/>
      <w:bookmarkEnd w:id="3"/>
    </w:p>
    <w:sectPr w:rsidR="00DE575D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01B1"/>
    <w:rsid w:val="0005143A"/>
    <w:rsid w:val="00063D62"/>
    <w:rsid w:val="00073602"/>
    <w:rsid w:val="000804CE"/>
    <w:rsid w:val="00086D46"/>
    <w:rsid w:val="000925EC"/>
    <w:rsid w:val="0009587C"/>
    <w:rsid w:val="000B18AC"/>
    <w:rsid w:val="00103647"/>
    <w:rsid w:val="00123DDD"/>
    <w:rsid w:val="0018531B"/>
    <w:rsid w:val="001858A5"/>
    <w:rsid w:val="001926CF"/>
    <w:rsid w:val="001B1C94"/>
    <w:rsid w:val="001B299F"/>
    <w:rsid w:val="001C1BAB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8718D"/>
    <w:rsid w:val="004A63D8"/>
    <w:rsid w:val="004B46D0"/>
    <w:rsid w:val="004C0FE3"/>
    <w:rsid w:val="004C581E"/>
    <w:rsid w:val="004E016A"/>
    <w:rsid w:val="00501947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D71B4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65E57"/>
    <w:rsid w:val="00767988"/>
    <w:rsid w:val="007733F2"/>
    <w:rsid w:val="007B7E93"/>
    <w:rsid w:val="007B7EE4"/>
    <w:rsid w:val="007E5B47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8F0F23"/>
    <w:rsid w:val="009043F6"/>
    <w:rsid w:val="009127E6"/>
    <w:rsid w:val="00915C5C"/>
    <w:rsid w:val="00934FD2"/>
    <w:rsid w:val="00954810"/>
    <w:rsid w:val="009B694D"/>
    <w:rsid w:val="009D1B49"/>
    <w:rsid w:val="00A215E4"/>
    <w:rsid w:val="00A26F42"/>
    <w:rsid w:val="00A52C2D"/>
    <w:rsid w:val="00AD5BF9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95E15"/>
    <w:rsid w:val="00CA17F6"/>
    <w:rsid w:val="00CA3C98"/>
    <w:rsid w:val="00CB19C8"/>
    <w:rsid w:val="00CB33D0"/>
    <w:rsid w:val="00CC5135"/>
    <w:rsid w:val="00CD532E"/>
    <w:rsid w:val="00CD72C4"/>
    <w:rsid w:val="00CD76F3"/>
    <w:rsid w:val="00CE7495"/>
    <w:rsid w:val="00CF6073"/>
    <w:rsid w:val="00CF6215"/>
    <w:rsid w:val="00D136AE"/>
    <w:rsid w:val="00D62315"/>
    <w:rsid w:val="00D71E7F"/>
    <w:rsid w:val="00D835AB"/>
    <w:rsid w:val="00D87D24"/>
    <w:rsid w:val="00D96D8F"/>
    <w:rsid w:val="00D96DFB"/>
    <w:rsid w:val="00DA3333"/>
    <w:rsid w:val="00DE575D"/>
    <w:rsid w:val="00E25493"/>
    <w:rsid w:val="00E453CE"/>
    <w:rsid w:val="00E4715C"/>
    <w:rsid w:val="00E61DFE"/>
    <w:rsid w:val="00E756ED"/>
    <w:rsid w:val="00E8112B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92D9B"/>
    <w:rsid w:val="00FB0284"/>
    <w:rsid w:val="00FB07DD"/>
    <w:rsid w:val="00FC7B17"/>
    <w:rsid w:val="00FD1898"/>
    <w:rsid w:val="00FD33A9"/>
    <w:rsid w:val="00FD6932"/>
    <w:rsid w:val="0E745939"/>
    <w:rsid w:val="10240C99"/>
    <w:rsid w:val="17744238"/>
    <w:rsid w:val="1E8B460E"/>
    <w:rsid w:val="1F967D60"/>
    <w:rsid w:val="2C2C05D4"/>
    <w:rsid w:val="31803AA9"/>
    <w:rsid w:val="31E50DCC"/>
    <w:rsid w:val="3EC66555"/>
    <w:rsid w:val="412344D1"/>
    <w:rsid w:val="43126002"/>
    <w:rsid w:val="495913D8"/>
    <w:rsid w:val="6720471F"/>
    <w:rsid w:val="68AA7558"/>
    <w:rsid w:val="72833651"/>
    <w:rsid w:val="73AD7AA7"/>
    <w:rsid w:val="745D327B"/>
    <w:rsid w:val="7EF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napToGrid w:val="0"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Char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napToGrid w:val="0"/>
      <w:kern w:val="44"/>
      <w:sz w:val="28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napToGrid w:val="0"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Char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napToGrid w:val="0"/>
      <w:kern w:val="44"/>
      <w:sz w:val="28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15</cp:revision>
  <cp:lastPrinted>2026-01-08T08:22:00Z</cp:lastPrinted>
  <dcterms:created xsi:type="dcterms:W3CDTF">2025-11-28T03:40:00Z</dcterms:created>
  <dcterms:modified xsi:type="dcterms:W3CDTF">2026-01-09T01:32:00Z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eyJoZGlkIjoiOGNjNGFlOWI0Y2NlOGQ5YjhiMjk1MGY0N2U3MjAzYzIifQ==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AF80AF9CFCF34C40AAAA443964070D34_13</vt:lpwstr>
  </property>
</Properties>
</file>