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7178" w14:textId="16D90F90" w:rsidR="0016446E" w:rsidRDefault="0016446E" w:rsidP="0016446E">
      <w:pPr>
        <w:widowControl/>
        <w:shd w:val="clear" w:color="auto" w:fill="FFFFFF"/>
        <w:spacing w:line="375" w:lineRule="atLeast"/>
        <w:jc w:val="center"/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</w:pPr>
      <w:r w:rsidRPr="0016446E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关于做好我院202</w:t>
      </w:r>
      <w:r w:rsidR="0078771F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6</w:t>
      </w:r>
      <w:r w:rsidRPr="0016446E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年非上海生源应届普通</w:t>
      </w:r>
    </w:p>
    <w:p w14:paraId="173D8D33" w14:textId="18C2E2C5" w:rsidR="0016446E" w:rsidRPr="0016446E" w:rsidRDefault="0016446E" w:rsidP="0016446E">
      <w:pPr>
        <w:widowControl/>
        <w:shd w:val="clear" w:color="auto" w:fill="FFFFFF"/>
        <w:spacing w:line="375" w:lineRule="atLeast"/>
        <w:jc w:val="center"/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</w:pPr>
      <w:r w:rsidRPr="0016446E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高校毕业生进</w:t>
      </w:r>
      <w:proofErr w:type="gramStart"/>
      <w:r w:rsidRPr="0016446E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沪就业</w:t>
      </w:r>
      <w:proofErr w:type="gramEnd"/>
      <w:r w:rsidRPr="0016446E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户籍受理工作的通知</w:t>
      </w:r>
    </w:p>
    <w:p w14:paraId="0257CF20" w14:textId="77777777" w:rsidR="0016446E" w:rsidRDefault="0016446E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1CD84D8E" w14:textId="3E2AC485" w:rsidR="0016446E" w:rsidRDefault="0016446E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各位新职工：</w:t>
      </w:r>
    </w:p>
    <w:p w14:paraId="3E2100C1" w14:textId="154134A8" w:rsidR="0016446E" w:rsidRPr="0016446E" w:rsidRDefault="0016446E" w:rsidP="0016446E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根据上海市教育委员会、上海市发展和改革委员会、上海市公安局《关于做好202</w:t>
      </w:r>
      <w:r w:rsidR="007877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年非上海生源应届普通高校毕业生进沪就业工作的通知》(沪教委学〔202</w:t>
      </w:r>
      <w:r w:rsidR="007877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〕</w:t>
      </w:r>
      <w:r w:rsidR="009340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7877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号）的文件精神，结合我院实际需求，现将我院202</w:t>
      </w:r>
      <w:r w:rsidR="007877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年非上海生源应届普通高校毕业生进</w:t>
      </w:r>
      <w:proofErr w:type="gramStart"/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沪就业</w:t>
      </w:r>
      <w:proofErr w:type="gramEnd"/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申办本市户籍工作的有关事项通知如下：</w:t>
      </w:r>
    </w:p>
    <w:p w14:paraId="1326B698" w14:textId="77777777" w:rsidR="0016446E" w:rsidRPr="0016446E" w:rsidRDefault="0016446E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一、申报条件</w:t>
      </w:r>
    </w:p>
    <w:p w14:paraId="4F37ADD3" w14:textId="397E80F5" w:rsidR="0016446E" w:rsidRPr="0016446E" w:rsidRDefault="0016446E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（一）已与我院签订就业协议的202</w:t>
      </w:r>
      <w:r w:rsidR="007877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年非上海生源应届普通高校毕业生；</w:t>
      </w:r>
    </w:p>
    <w:p w14:paraId="261451DE" w14:textId="77777777" w:rsidR="0016446E" w:rsidRPr="0016446E" w:rsidRDefault="0016446E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（二）遵守法律法规与学校规章制度；</w:t>
      </w:r>
    </w:p>
    <w:p w14:paraId="74957FCC" w14:textId="2F75F989" w:rsidR="0016446E" w:rsidRPr="0016446E" w:rsidRDefault="0016446E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（三）列入普通高校国家统一招生计划，不属于定向和委托培养，完成学业并</w:t>
      </w:r>
      <w:r w:rsidR="007877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于2026年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取得相应的毕业证书和学位证书；</w:t>
      </w:r>
    </w:p>
    <w:p w14:paraId="2654A042" w14:textId="77777777" w:rsidR="0016446E" w:rsidRDefault="0016446E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（四）在校期间未与任何用人单位存在劳动关系或人事聘用关系，未缴纳社会保险;</w:t>
      </w:r>
    </w:p>
    <w:p w14:paraId="0A939937" w14:textId="3DF4D072" w:rsidR="0078771F" w:rsidRPr="0016446E" w:rsidRDefault="0078771F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78771F">
        <w:rPr>
          <w:rFonts w:ascii="仿宋" w:eastAsia="仿宋" w:hAnsi="仿宋" w:cs="宋体"/>
          <w:color w:val="000000"/>
          <w:kern w:val="0"/>
          <w:sz w:val="32"/>
          <w:szCs w:val="32"/>
        </w:rPr>
        <w:t>非上海生源毕业生应当书面承诺个人所提供材料的真实性、有效性、合法性。如有弄虚作假，伪造变造或使用伪造变造材料等行为，一经查实，取消其申请资格，并将个人失信行为纳入上海市征信管理平台。对已骗取的本市常住户口、居住证，提</w:t>
      </w:r>
      <w:r w:rsidRPr="0078771F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请相关部门依法予以注销。对构成犯罪的人员，将移送司法机关，追究法律责任。毕业生落户后未履行就业协议或劳动(聘用)合同，情节严重的，用人单位可提出撤销户籍的申请。</w:t>
      </w:r>
    </w:p>
    <w:p w14:paraId="1794D43A" w14:textId="77777777" w:rsidR="0016446E" w:rsidRPr="0016446E" w:rsidRDefault="0016446E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二、申请材料</w:t>
      </w:r>
    </w:p>
    <w:p w14:paraId="439E7D27" w14:textId="397C530F" w:rsidR="0016446E" w:rsidRPr="0016446E" w:rsidRDefault="0016446E" w:rsidP="0016446E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申请办理本市户籍的非上海生源应届普通高校毕业生，须一次性递交下列申请材料：（具体材料要求详见上海学生就业创业服务网），其中第</w:t>
      </w:r>
      <w:r w:rsidR="007877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项材料由医院在线申报后打印，符合直接落户的申请人，只需准备第</w:t>
      </w:r>
      <w:r w:rsidR="004A2FA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（二）至（五）</w:t>
      </w:r>
      <w:proofErr w:type="gramStart"/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项申请</w:t>
      </w:r>
      <w:proofErr w:type="gramEnd"/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材料，其余申请人，根据个人实际情况准备第</w:t>
      </w:r>
      <w:r w:rsidR="004A2FA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（二）至（十</w:t>
      </w:r>
      <w:r w:rsidR="00994B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r w:rsidR="004A2FA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项材料：</w:t>
      </w:r>
    </w:p>
    <w:p w14:paraId="323410F8" w14:textId="459CF20C" w:rsidR="0016446E" w:rsidRPr="0016446E" w:rsidRDefault="0078771F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年非上海生源应届普通高校毕业生进沪就业办理户籍申请表》（</w:t>
      </w:r>
      <w:proofErr w:type="gramStart"/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含申请</w:t>
      </w:r>
      <w:proofErr w:type="gramEnd"/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材料清单</w:t>
      </w:r>
      <w:r w:rsidR="0050426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，提交材料后由医院在线申报后打印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，个人无需准备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）；</w:t>
      </w:r>
    </w:p>
    <w:p w14:paraId="127BBEBB" w14:textId="3D4ED852" w:rsidR="0016446E" w:rsidRPr="0016446E" w:rsidRDefault="0078771F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bookmarkStart w:id="0" w:name="OLE_LINK1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</w:t>
      </w:r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年非上海生源应届普通高校毕业生个人信息表》</w:t>
      </w:r>
      <w:r w:rsidR="0050426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（登陆上海24365大学生就业服务网</w:t>
      </w:r>
      <w:r w:rsidR="004A2FA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并进入下载中心</w:t>
      </w:r>
      <w:r w:rsidR="0050426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下载</w:t>
      </w:r>
      <w:bookmarkStart w:id="1" w:name="OLE_LINK2"/>
      <w:r w:rsidR="004A2FAC" w:rsidRPr="004A2FAC">
        <w:rPr>
          <w:rFonts w:ascii="仿宋" w:eastAsia="仿宋" w:hAnsi="仿宋" w:cs="宋体"/>
          <w:color w:val="000000"/>
          <w:kern w:val="0"/>
          <w:sz w:val="32"/>
          <w:szCs w:val="32"/>
        </w:rPr>
        <w:t>https://www.firstjob.shec.edu.cn</w:t>
      </w:r>
      <w:bookmarkEnd w:id="1"/>
      <w:r w:rsidR="0050426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14:paraId="3050CE19" w14:textId="2C57B81D" w:rsidR="0016446E" w:rsidRPr="0016446E" w:rsidRDefault="004A2FAC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（三）由学校（或研究生培养单位）毕业生就业工作部门盖章的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毕业生推荐表；</w:t>
      </w:r>
    </w:p>
    <w:p w14:paraId="26FF5778" w14:textId="579BB929" w:rsidR="0016446E" w:rsidRPr="0016446E" w:rsidRDefault="004A2FAC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（四）填写完整并加盖公章的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就业协议书；</w:t>
      </w:r>
    </w:p>
    <w:p w14:paraId="2CCB6DE3" w14:textId="1B803C52" w:rsidR="0016446E" w:rsidRPr="0016446E" w:rsidRDefault="004A2FAC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（五）由学校（或研究生培养单位）教务部门盖章的成绩单（本科须按学期分列）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14:paraId="13436865" w14:textId="59264EB7" w:rsidR="0016446E" w:rsidRDefault="004A2FAC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（六）由学校（或研究生培养单位）教务部门或就业工作部门盖章的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外语等级证书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复印件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14:paraId="5E5FF7E1" w14:textId="77777777" w:rsidR="004A2FAC" w:rsidRPr="004A2FAC" w:rsidRDefault="004A2FAC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1C08B6BF" w14:textId="7EDF5755" w:rsidR="0016446E" w:rsidRPr="0016446E" w:rsidRDefault="004A2FAC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（七）由学校（或研究生培养单位）教务部门或就业工作部门盖章的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计算机等级证书；</w:t>
      </w:r>
    </w:p>
    <w:p w14:paraId="58AB27C6" w14:textId="1AED45D3" w:rsidR="0016446E" w:rsidRPr="0016446E" w:rsidRDefault="004A2FAC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（八）由学校（或研究生培养单位）就业工作部门盖章毕业生在其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最高学历学习阶段所获奖项证书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的原件及复印件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14:paraId="3921ACF3" w14:textId="28AAC909" w:rsidR="0016446E" w:rsidRDefault="004A2FAC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（九）本人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最高学历学习期间获得发明专利证书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原件、复印件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及相关材料；</w:t>
      </w:r>
    </w:p>
    <w:p w14:paraId="255CF78B" w14:textId="77777777" w:rsidR="00994BAF" w:rsidRDefault="004A2FAC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bookmarkStart w:id="2" w:name="OLE_LINK3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（十）</w:t>
      </w:r>
      <w:bookmarkEnd w:id="2"/>
      <w:r w:rsidR="00994B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本人</w:t>
      </w:r>
      <w:r w:rsidR="00994BAF" w:rsidRPr="00994B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最高学历学习期间创业的相关证明材料</w:t>
      </w:r>
    </w:p>
    <w:p w14:paraId="54BDB020" w14:textId="49AAD363" w:rsidR="0016446E" w:rsidRPr="0016446E" w:rsidRDefault="00994BAF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（十一）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其他相关材料。</w:t>
      </w:r>
    </w:p>
    <w:p w14:paraId="0C1A9D1C" w14:textId="77777777" w:rsidR="0016446E" w:rsidRPr="0016446E" w:rsidRDefault="0016446E" w:rsidP="0016446E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三、申报时间及流程</w:t>
      </w:r>
    </w:p>
    <w:p w14:paraId="6AA3E55B" w14:textId="0F42A929" w:rsidR="0016446E" w:rsidRDefault="00994BAF" w:rsidP="00E13543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Calibri" w:eastAsia="仿宋" w:hAnsi="Calibri" w:cs="Calibri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请有意向申报人员于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9340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9340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前将申报材料交至10号楼505室人力资源部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，博士毕业生受理时间可延长至202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年12月2</w:t>
      </w:r>
      <w:r w:rsidR="009340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16446E"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日。</w:t>
      </w:r>
      <w:r w:rsidR="0016446E" w:rsidRPr="0016446E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14:paraId="5638F592" w14:textId="77777777" w:rsidR="00994BAF" w:rsidRDefault="00994BAF" w:rsidP="00E13543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Calibri" w:eastAsia="仿宋" w:hAnsi="Calibri" w:cs="Calibri"/>
          <w:color w:val="000000"/>
          <w:kern w:val="0"/>
          <w:sz w:val="32"/>
          <w:szCs w:val="32"/>
        </w:rPr>
      </w:pPr>
    </w:p>
    <w:p w14:paraId="2A91066F" w14:textId="77777777" w:rsidR="00994BAF" w:rsidRDefault="00994BAF" w:rsidP="00E13543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Calibri" w:eastAsia="仿宋" w:hAnsi="Calibri" w:cs="Calibri"/>
          <w:color w:val="000000"/>
          <w:kern w:val="0"/>
          <w:sz w:val="32"/>
          <w:szCs w:val="32"/>
        </w:rPr>
      </w:pPr>
    </w:p>
    <w:p w14:paraId="4CD03B2E" w14:textId="77777777" w:rsidR="00994BAF" w:rsidRPr="0016446E" w:rsidRDefault="00994BAF" w:rsidP="00E13543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2CA2CAAC" w14:textId="65C9276B" w:rsidR="0016446E" w:rsidRPr="0016446E" w:rsidRDefault="0016446E" w:rsidP="00E13543">
      <w:pPr>
        <w:widowControl/>
        <w:shd w:val="clear" w:color="auto" w:fill="FFFFFF"/>
        <w:spacing w:line="375" w:lineRule="atLeast"/>
        <w:ind w:firstLineChars="1600" w:firstLine="512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复旦大学附属肿瘤医院</w:t>
      </w:r>
    </w:p>
    <w:p w14:paraId="03651498" w14:textId="650D6F5E" w:rsidR="00134991" w:rsidRPr="0016446E" w:rsidRDefault="0016446E" w:rsidP="00E13543">
      <w:pPr>
        <w:widowControl/>
        <w:shd w:val="clear" w:color="auto" w:fill="FFFFFF"/>
        <w:spacing w:line="375" w:lineRule="atLeast"/>
        <w:ind w:firstLineChars="1700" w:firstLine="54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 w:rsidR="00994B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994B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994B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F63BB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1644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sectPr w:rsidR="00134991" w:rsidRPr="0016446E" w:rsidSect="0016446E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E35A" w14:textId="77777777" w:rsidR="0089134A" w:rsidRDefault="0089134A" w:rsidP="0093406F">
      <w:pPr>
        <w:rPr>
          <w:rFonts w:hint="eastAsia"/>
        </w:rPr>
      </w:pPr>
      <w:r>
        <w:separator/>
      </w:r>
    </w:p>
  </w:endnote>
  <w:endnote w:type="continuationSeparator" w:id="0">
    <w:p w14:paraId="5CDBD9BD" w14:textId="77777777" w:rsidR="0089134A" w:rsidRDefault="0089134A" w:rsidP="009340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78D2" w14:textId="77777777" w:rsidR="0089134A" w:rsidRDefault="0089134A" w:rsidP="0093406F">
      <w:pPr>
        <w:rPr>
          <w:rFonts w:hint="eastAsia"/>
        </w:rPr>
      </w:pPr>
      <w:r>
        <w:separator/>
      </w:r>
    </w:p>
  </w:footnote>
  <w:footnote w:type="continuationSeparator" w:id="0">
    <w:p w14:paraId="6B91A799" w14:textId="77777777" w:rsidR="0089134A" w:rsidRDefault="0089134A" w:rsidP="009340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55"/>
    <w:rsid w:val="00036415"/>
    <w:rsid w:val="000734D9"/>
    <w:rsid w:val="00077316"/>
    <w:rsid w:val="00134991"/>
    <w:rsid w:val="0016446E"/>
    <w:rsid w:val="002B113B"/>
    <w:rsid w:val="0041202E"/>
    <w:rsid w:val="004A2FAC"/>
    <w:rsid w:val="00504269"/>
    <w:rsid w:val="006609EC"/>
    <w:rsid w:val="0078771F"/>
    <w:rsid w:val="008601A8"/>
    <w:rsid w:val="0089134A"/>
    <w:rsid w:val="0093406F"/>
    <w:rsid w:val="00994BAF"/>
    <w:rsid w:val="00A031FF"/>
    <w:rsid w:val="00A51EFD"/>
    <w:rsid w:val="00C14296"/>
    <w:rsid w:val="00D36F55"/>
    <w:rsid w:val="00E13543"/>
    <w:rsid w:val="00E62D8E"/>
    <w:rsid w:val="00F01BD1"/>
    <w:rsid w:val="00F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1BF0A"/>
  <w15:chartTrackingRefBased/>
  <w15:docId w15:val="{5ACC3388-2A49-4D86-9FFA-185A641B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3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F5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F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F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F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36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F5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6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F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F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F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F5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6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340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3406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3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3406F"/>
    <w:rPr>
      <w:sz w:val="18"/>
      <w:szCs w:val="18"/>
    </w:rPr>
  </w:style>
  <w:style w:type="character" w:styleId="af3">
    <w:name w:val="Hyperlink"/>
    <w:basedOn w:val="a0"/>
    <w:uiPriority w:val="99"/>
    <w:unhideWhenUsed/>
    <w:rsid w:val="0078771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8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  <w:div w:id="4541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刘</dc:creator>
  <cp:keywords/>
  <dc:description/>
  <cp:lastModifiedBy>杰 刘</cp:lastModifiedBy>
  <cp:revision>8</cp:revision>
  <dcterms:created xsi:type="dcterms:W3CDTF">2024-07-05T01:15:00Z</dcterms:created>
  <dcterms:modified xsi:type="dcterms:W3CDTF">2026-05-22T00:06:00Z</dcterms:modified>
</cp:coreProperties>
</file>