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0BAB6">
      <w:pPr>
        <w:jc w:val="center"/>
        <w:rPr>
          <w:rFonts w:asciiTheme="minorEastAsia" w:hAnsiTheme="minorEastAsia" w:cstheme="minorEastAsia"/>
          <w:b/>
          <w:color w:val="111F2C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b/>
          <w:color w:val="111F2C"/>
          <w:sz w:val="32"/>
          <w:szCs w:val="32"/>
          <w:shd w:val="clear" w:color="auto" w:fill="FFFFFF"/>
        </w:rPr>
        <w:t>医学考试系统升级项目说明</w:t>
      </w:r>
    </w:p>
    <w:p w14:paraId="24763013">
      <w:pPr>
        <w:keepNext/>
        <w:keepLines/>
        <w:spacing w:before="260" w:after="260" w:line="416" w:lineRule="auto"/>
        <w:outlineLvl w:val="1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27946"/>
      <w:r>
        <w:rPr>
          <w:rFonts w:hint="eastAsia" w:ascii="宋体" w:hAnsi="宋体" w:eastAsia="宋体" w:cs="宋体"/>
          <w:b/>
          <w:bCs/>
          <w:sz w:val="32"/>
          <w:szCs w:val="32"/>
        </w:rPr>
        <w:t>1、目标概述</w:t>
      </w:r>
      <w:bookmarkEnd w:id="0"/>
    </w:p>
    <w:p w14:paraId="1ABB664D">
      <w:pPr>
        <w:pStyle w:val="12"/>
        <w:numPr>
          <w:ilvl w:val="0"/>
          <w:numId w:val="0"/>
        </w:numPr>
        <w:spacing w:after="277"/>
        <w:ind w:leftChars="0" w:firstLine="560" w:firstLineChars="200"/>
        <w:rPr>
          <w:rFonts w:hint="eastAsia" w:ascii="Heiti SC Light" w:hAnsi="Heiti SC Light" w:eastAsia="Heiti SC Light" w:cs="Heiti SC Light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Heiti SC Light" w:hAnsi="Heiti SC Light" w:eastAsia="Heiti SC Light" w:cs="Heiti SC Light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月出科理论考核专业、科室、参培年份、轮转时长，设定抽题范围（题库专业名称、题库科室）、难度系数（根据参培年份）、知识点题数占比（根据轮转时间长短设置），然后进行智能算法组卷，任意一个条件不同则试卷不同，满足分层考试及螺旋式上升的需求。实现分层分级难易程度设置，并实现全自动化标准化组卷、命题、阅卷、考务设置</w:t>
      </w:r>
      <w:r>
        <w:rPr>
          <w:rFonts w:hint="eastAsia" w:ascii="Heiti SC Light" w:hAnsi="Heiti SC Light" w:eastAsia="Heiti SC Light" w:cs="Heiti SC Light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9843B1B">
      <w:pPr>
        <w:keepNext/>
        <w:keepLines/>
        <w:spacing w:before="260" w:after="260" w:line="416" w:lineRule="auto"/>
        <w:outlineLvl w:val="1"/>
        <w:rPr>
          <w:rFonts w:ascii="宋体" w:hAnsi="宋体" w:eastAsia="宋体" w:cs="宋体"/>
          <w:b/>
          <w:bCs/>
          <w:sz w:val="32"/>
          <w:szCs w:val="32"/>
        </w:rPr>
      </w:pPr>
      <w:bookmarkStart w:id="1" w:name="_Toc29017"/>
      <w:r>
        <w:rPr>
          <w:rFonts w:hint="eastAsia" w:ascii="宋体" w:hAnsi="宋体" w:eastAsia="宋体" w:cs="宋体"/>
          <w:b/>
          <w:bCs/>
          <w:sz w:val="32"/>
          <w:szCs w:val="32"/>
        </w:rPr>
        <w:t>2、功能参数</w:t>
      </w:r>
      <w:bookmarkEnd w:id="1"/>
      <w:r>
        <w:rPr>
          <w:rFonts w:hint="eastAsia" w:ascii="宋体" w:hAnsi="宋体" w:eastAsia="宋体" w:cs="宋体"/>
          <w:b/>
          <w:bCs/>
          <w:sz w:val="32"/>
          <w:szCs w:val="32"/>
        </w:rPr>
        <w:t>描述</w:t>
      </w:r>
    </w:p>
    <w:tbl>
      <w:tblPr>
        <w:tblStyle w:val="7"/>
        <w:tblW w:w="949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126"/>
        <w:gridCol w:w="6095"/>
      </w:tblGrid>
      <w:tr w14:paraId="00EF3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  <w:shd w:val="clear" w:color="auto" w:fill="auto"/>
            <w:vAlign w:val="center"/>
          </w:tcPr>
          <w:p w14:paraId="7040AB56">
            <w:pPr>
              <w:spacing w:line="360" w:lineRule="auto"/>
              <w:rPr>
                <w:rFonts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D55BFB">
            <w:pPr>
              <w:spacing w:line="360" w:lineRule="auto"/>
              <w:rPr>
                <w:rFonts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Cs w:val="21"/>
              </w:rPr>
              <w:t xml:space="preserve">项目 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8676B3B">
            <w:pPr>
              <w:spacing w:line="360" w:lineRule="auto"/>
              <w:rPr>
                <w:rFonts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Cs w:val="21"/>
              </w:rPr>
              <w:t>描述</w:t>
            </w:r>
          </w:p>
        </w:tc>
      </w:tr>
      <w:tr w14:paraId="40B27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277" w:type="dxa"/>
            <w:shd w:val="clear" w:color="auto" w:fill="auto"/>
            <w:vAlign w:val="center"/>
          </w:tcPr>
          <w:p w14:paraId="7BECE985">
            <w:pPr>
              <w:spacing w:line="36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E5BA31">
            <w:pPr>
              <w:spacing w:line="360" w:lineRule="auto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题库更新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B632D7B">
            <w:pPr>
              <w:spacing w:line="360" w:lineRule="auto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（1）住培理论出科考核题库各轮转科室小题库更新建设</w:t>
            </w:r>
          </w:p>
        </w:tc>
      </w:tr>
      <w:tr w14:paraId="041CB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  <w:shd w:val="clear" w:color="auto" w:fill="auto"/>
            <w:vAlign w:val="center"/>
          </w:tcPr>
          <w:p w14:paraId="22EF422A">
            <w:pPr>
              <w:spacing w:line="360" w:lineRule="auto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554DC1">
            <w:pPr>
              <w:spacing w:line="36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出科理论考核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8077961">
            <w:pPr>
              <w:pStyle w:val="15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自动化组卷、自动化考务，降低组卷和设置考务的工作量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批量设置考务，一键修改考务时间。补考管理，快速进行补考设置，自动过滤补考人员。批量操作，导出参考人员、缺考人员、考试成绩、答题记录等，减少考后统计工作量。考试分析升级，批量分析功能，指出知识掌握薄弱点，快速生成报告等。</w:t>
            </w:r>
          </w:p>
          <w:p w14:paraId="78195A48">
            <w:pPr>
              <w:pStyle w:val="15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完成出科考核分析，将每次考核分析结果反馈给各科室和各专业基地。</w:t>
            </w:r>
          </w:p>
          <w:p w14:paraId="5DDD9F87">
            <w:pPr>
              <w:pStyle w:val="15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出科理论考核分数与住培教学管理平台自动对接。</w:t>
            </w:r>
          </w:p>
        </w:tc>
      </w:tr>
      <w:tr w14:paraId="5CDD9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  <w:shd w:val="clear" w:color="auto" w:fill="auto"/>
            <w:vAlign w:val="center"/>
          </w:tcPr>
          <w:p w14:paraId="66C807DB">
            <w:pPr>
              <w:spacing w:line="360" w:lineRule="auto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F716FF">
            <w:pPr>
              <w:spacing w:line="360" w:lineRule="auto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其他要求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2AF976B">
            <w:pPr>
              <w:spacing w:line="36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1）协助完成其他理论考核（年度考核、临床能力测试、招录考试、医师资格考试模拟测试等）的考务设置。</w:t>
            </w:r>
          </w:p>
          <w:p w14:paraId="49BDEC06">
            <w:pPr>
              <w:spacing w:line="360" w:lineRule="auto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系统定期更新扩充自有题库，并医院如有自建题目，协助完成试题初步审校、整理、导入，保障自建题目的知识产权。</w:t>
            </w:r>
          </w:p>
          <w:p w14:paraId="42C56C1D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（3）能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根据需要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进行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各类统计汇总，用户可以查询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编辑、审核各类考试。</w:t>
            </w:r>
          </w:p>
        </w:tc>
      </w:tr>
    </w:tbl>
    <w:p w14:paraId="435DAA23">
      <w:pPr>
        <w:pStyle w:val="2"/>
        <w:numPr>
          <w:ilvl w:val="0"/>
          <w:numId w:val="2"/>
        </w:numPr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实施工期</w:t>
      </w:r>
    </w:p>
    <w:p w14:paraId="0D1D5904"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一个月</w:t>
      </w:r>
    </w:p>
    <w:p w14:paraId="07E5F1CB">
      <w:pPr>
        <w:pStyle w:val="2"/>
        <w:rPr>
          <w:rFonts w:ascii="宋体" w:hAnsi="宋体" w:cs="宋体"/>
        </w:rPr>
      </w:pPr>
      <w:r>
        <w:rPr>
          <w:rFonts w:ascii="宋体" w:hAnsi="宋体" w:cs="宋体"/>
        </w:rPr>
        <w:t>4</w:t>
      </w:r>
      <w:r>
        <w:rPr>
          <w:rFonts w:hint="eastAsia" w:ascii="宋体" w:hAnsi="宋体" w:cs="宋体"/>
        </w:rPr>
        <w:t>、维护方案</w:t>
      </w:r>
    </w:p>
    <w:p w14:paraId="72A1861B">
      <w:pPr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1.</w:t>
      </w:r>
      <w:r>
        <w:rPr>
          <w:rFonts w:hint="eastAsia" w:ascii="宋体" w:hAnsi="宋体" w:eastAsia="宋体"/>
          <w:sz w:val="24"/>
        </w:rPr>
        <w:t xml:space="preserve"> 制定</w:t>
      </w:r>
      <w:r>
        <w:rPr>
          <w:rFonts w:ascii="宋体" w:hAnsi="宋体" w:eastAsia="宋体"/>
          <w:sz w:val="24"/>
        </w:rPr>
        <w:t>完善的售后服务承诺</w:t>
      </w:r>
      <w:r>
        <w:rPr>
          <w:rFonts w:hint="eastAsia" w:ascii="宋体" w:hAnsi="宋体" w:eastAsia="宋体"/>
          <w:sz w:val="24"/>
        </w:rPr>
        <w:t>，做好</w:t>
      </w:r>
      <w:r>
        <w:rPr>
          <w:rFonts w:ascii="宋体" w:hAnsi="宋体" w:eastAsia="宋体"/>
          <w:sz w:val="24"/>
        </w:rPr>
        <w:t>维护，</w:t>
      </w:r>
      <w:r>
        <w:rPr>
          <w:rFonts w:hint="eastAsia" w:ascii="宋体" w:hAnsi="宋体" w:eastAsia="宋体"/>
          <w:sz w:val="24"/>
        </w:rPr>
        <w:t>专人</w:t>
      </w:r>
      <w:r>
        <w:rPr>
          <w:rFonts w:ascii="宋体" w:hAnsi="宋体" w:eastAsia="宋体"/>
          <w:sz w:val="24"/>
        </w:rPr>
        <w:t>响应系统使用中出现的</w:t>
      </w:r>
      <w:r>
        <w:rPr>
          <w:rFonts w:hint="eastAsia" w:ascii="宋体" w:hAnsi="宋体" w:eastAsia="宋体"/>
          <w:sz w:val="24"/>
        </w:rPr>
        <w:t>各种</w:t>
      </w:r>
      <w:r>
        <w:rPr>
          <w:rFonts w:ascii="宋体" w:hAnsi="宋体" w:eastAsia="宋体"/>
          <w:sz w:val="24"/>
        </w:rPr>
        <w:t>问题，并及时协助解决</w:t>
      </w:r>
      <w:r>
        <w:rPr>
          <w:rFonts w:hint="eastAsia" w:ascii="宋体" w:hAnsi="宋体" w:eastAsia="宋体"/>
          <w:sz w:val="24"/>
        </w:rPr>
        <w:t>。</w:t>
      </w:r>
    </w:p>
    <w:p w14:paraId="659B071B"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2. 做好数据</w:t>
      </w:r>
      <w:r>
        <w:rPr>
          <w:rFonts w:ascii="宋体" w:hAnsi="宋体" w:eastAsia="宋体"/>
          <w:sz w:val="24"/>
        </w:rPr>
        <w:t>安全</w:t>
      </w:r>
      <w:r>
        <w:rPr>
          <w:rFonts w:hint="eastAsia" w:ascii="宋体" w:hAnsi="宋体" w:eastAsia="宋体"/>
          <w:sz w:val="24"/>
        </w:rPr>
        <w:t>，建立完善</w:t>
      </w:r>
      <w:r>
        <w:rPr>
          <w:rFonts w:ascii="宋体" w:hAnsi="宋体" w:eastAsia="宋体"/>
          <w:sz w:val="24"/>
        </w:rPr>
        <w:t>的数据保密、数据安全备份方案</w:t>
      </w:r>
      <w:r>
        <w:rPr>
          <w:rFonts w:hint="eastAsia" w:ascii="宋体" w:hAnsi="宋体" w:eastAsia="宋体"/>
          <w:sz w:val="24"/>
        </w:rPr>
        <w:t>。</w:t>
      </w:r>
    </w:p>
    <w:p w14:paraId="29C73691">
      <w:pPr>
        <w:pStyle w:val="2"/>
        <w:rPr>
          <w:rFonts w:ascii="宋体" w:hAnsi="宋体" w:cs="宋体"/>
        </w:rPr>
      </w:pPr>
      <w:r>
        <w:rPr>
          <w:rFonts w:ascii="宋体" w:hAnsi="宋体" w:cs="宋体"/>
        </w:rPr>
        <w:t>5</w:t>
      </w:r>
      <w:r>
        <w:rPr>
          <w:rFonts w:hint="eastAsia" w:ascii="宋体" w:hAnsi="宋体" w:cs="宋体"/>
        </w:rPr>
        <w:t>、免费维保</w:t>
      </w:r>
      <w:r>
        <w:rPr>
          <w:rFonts w:ascii="宋体" w:hAnsi="宋体" w:cs="宋体"/>
        </w:rPr>
        <w:t>时间</w:t>
      </w:r>
    </w:p>
    <w:p w14:paraId="33884C02"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3年后需另行签订合同</w:t>
      </w:r>
      <w:r>
        <w:rPr>
          <w:rFonts w:ascii="宋体" w:hAnsi="宋体" w:eastAsia="宋体"/>
          <w:sz w:val="24"/>
        </w:rPr>
        <w:t>另行签订协议</w:t>
      </w:r>
      <w:r>
        <w:rPr>
          <w:rFonts w:hint="eastAsia" w:ascii="宋体" w:hAnsi="宋体" w:eastAsia="宋体"/>
          <w:sz w:val="24"/>
        </w:rPr>
        <w:t>。</w:t>
      </w:r>
    </w:p>
    <w:p w14:paraId="5781BC77">
      <w:pPr>
        <w:pStyle w:val="2"/>
        <w:rPr>
          <w:rFonts w:ascii="宋体" w:hAnsi="宋体" w:cs="宋体"/>
        </w:rPr>
      </w:pPr>
      <w:r>
        <w:rPr>
          <w:rFonts w:ascii="宋体" w:hAnsi="宋体" w:cs="宋体"/>
        </w:rPr>
        <w:t>6</w:t>
      </w:r>
      <w:r>
        <w:rPr>
          <w:rFonts w:hint="eastAsia" w:ascii="宋体" w:hAnsi="宋体" w:cs="宋体"/>
        </w:rPr>
        <w:t>、预算金额</w:t>
      </w:r>
    </w:p>
    <w:p w14:paraId="43B7311B">
      <w:pPr>
        <w:keepNext/>
        <w:keepLines/>
        <w:spacing w:before="260" w:after="260" w:line="416" w:lineRule="auto"/>
        <w:ind w:firstLine="480" w:firstLineChars="200"/>
        <w:outlineLvl w:val="1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23万元，费用按</w:t>
      </w:r>
      <w:r>
        <w:rPr>
          <w:rFonts w:ascii="宋体" w:hAnsi="宋体" w:eastAsia="宋体" w:cs="宋体"/>
          <w:bCs/>
          <w:sz w:val="24"/>
          <w:szCs w:val="24"/>
        </w:rPr>
        <w:t>3年期分年度支付。</w:t>
      </w:r>
      <w:bookmarkStart w:id="2" w:name="_GoBack"/>
      <w:bookmarkEnd w:id="2"/>
    </w:p>
    <w:p w14:paraId="6BF8C2C5">
      <w:pPr>
        <w:rPr>
          <w:rFonts w:asciiTheme="minorEastAsia" w:hAnsiTheme="minor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iti SC Light">
    <w:altName w:val="宋体"/>
    <w:panose1 w:val="02000000000000000000"/>
    <w:charset w:val="86"/>
    <w:family w:val="auto"/>
    <w:pitch w:val="default"/>
    <w:sig w:usb0="00000000" w:usb1="00000000" w:usb2="00000000" w:usb3="00000000" w:csb0="203E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BFF093"/>
    <w:multiLevelType w:val="singleLevel"/>
    <w:tmpl w:val="D3BFF093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43427604"/>
    <w:multiLevelType w:val="multilevel"/>
    <w:tmpl w:val="43427604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250F49"/>
    <w:rsid w:val="00036076"/>
    <w:rsid w:val="000C6A4A"/>
    <w:rsid w:val="00133295"/>
    <w:rsid w:val="001B68A4"/>
    <w:rsid w:val="001D2DAC"/>
    <w:rsid w:val="00217328"/>
    <w:rsid w:val="00231795"/>
    <w:rsid w:val="00250F49"/>
    <w:rsid w:val="002B1B05"/>
    <w:rsid w:val="002B4F08"/>
    <w:rsid w:val="00313503"/>
    <w:rsid w:val="003B70E7"/>
    <w:rsid w:val="003C07AB"/>
    <w:rsid w:val="004205E4"/>
    <w:rsid w:val="00421202"/>
    <w:rsid w:val="004315AE"/>
    <w:rsid w:val="00450FA7"/>
    <w:rsid w:val="004F3B09"/>
    <w:rsid w:val="0050050F"/>
    <w:rsid w:val="00505A64"/>
    <w:rsid w:val="005212C7"/>
    <w:rsid w:val="00540CB2"/>
    <w:rsid w:val="00562EF8"/>
    <w:rsid w:val="005D59E1"/>
    <w:rsid w:val="005E2071"/>
    <w:rsid w:val="005E393C"/>
    <w:rsid w:val="00666F91"/>
    <w:rsid w:val="006D7D95"/>
    <w:rsid w:val="006F2F4F"/>
    <w:rsid w:val="00763E3B"/>
    <w:rsid w:val="008010CC"/>
    <w:rsid w:val="00814803"/>
    <w:rsid w:val="008B6E3A"/>
    <w:rsid w:val="008C0BE8"/>
    <w:rsid w:val="008C61C3"/>
    <w:rsid w:val="008C6318"/>
    <w:rsid w:val="008E0B43"/>
    <w:rsid w:val="008F49FC"/>
    <w:rsid w:val="00935EE2"/>
    <w:rsid w:val="0096518F"/>
    <w:rsid w:val="00984D2D"/>
    <w:rsid w:val="009B5821"/>
    <w:rsid w:val="009D3312"/>
    <w:rsid w:val="009E0E2B"/>
    <w:rsid w:val="009E3D0B"/>
    <w:rsid w:val="009F5951"/>
    <w:rsid w:val="00A00298"/>
    <w:rsid w:val="00A15BC1"/>
    <w:rsid w:val="00A63C1C"/>
    <w:rsid w:val="00A66FA3"/>
    <w:rsid w:val="00A821F5"/>
    <w:rsid w:val="00AA59A8"/>
    <w:rsid w:val="00B25D76"/>
    <w:rsid w:val="00B51AE3"/>
    <w:rsid w:val="00B6450D"/>
    <w:rsid w:val="00BB56A0"/>
    <w:rsid w:val="00BD69C4"/>
    <w:rsid w:val="00C06E0E"/>
    <w:rsid w:val="00C24554"/>
    <w:rsid w:val="00C82326"/>
    <w:rsid w:val="00CB6EC7"/>
    <w:rsid w:val="00CD78EF"/>
    <w:rsid w:val="00D91DE7"/>
    <w:rsid w:val="00DD6EAD"/>
    <w:rsid w:val="00E41957"/>
    <w:rsid w:val="00E4236A"/>
    <w:rsid w:val="00E462DC"/>
    <w:rsid w:val="00ED7EB3"/>
    <w:rsid w:val="00F01C73"/>
    <w:rsid w:val="00F35A56"/>
    <w:rsid w:val="00F40AB3"/>
    <w:rsid w:val="00F53A3A"/>
    <w:rsid w:val="00FC6517"/>
    <w:rsid w:val="00FD0C49"/>
    <w:rsid w:val="07160E53"/>
    <w:rsid w:val="1DAF94B5"/>
    <w:rsid w:val="2021774A"/>
    <w:rsid w:val="535121FE"/>
    <w:rsid w:val="57483ABD"/>
    <w:rsid w:val="63046F81"/>
    <w:rsid w:val="D9FF48F5"/>
    <w:rsid w:val="EEB75692"/>
    <w:rsid w:val="F59F45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character" w:customStyle="1" w:styleId="13">
    <w:name w:val="标题 2 Char"/>
    <w:basedOn w:val="9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标题 Char"/>
    <w:basedOn w:val="9"/>
    <w:link w:val="6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9"/>
    <w:link w:val="3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8418025A-E46B-4328-836F-3B68562AE8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Www.SangSan.Cn</Company>
  <Pages>2</Pages>
  <Words>663</Words>
  <Characters>666</Characters>
  <Lines>4</Lines>
  <Paragraphs>1</Paragraphs>
  <TotalTime>23</TotalTime>
  <ScaleCrop>false</ScaleCrop>
  <LinksUpToDate>false</LinksUpToDate>
  <CharactersWithSpaces>669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2019-11-16T15:27:00Z</dcterms:created>
  <dc:creator>Xinyi Zhang</dc:creator>
  <cp:lastModifiedBy>刘雪莲</cp:lastModifiedBy>
  <dcterms:modified xsi:type="dcterms:W3CDTF">2026-06-25T01:39:05Z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B4AA1F7C17FB433ABAB5C0EA89193A23</vt:lpwstr>
  </property>
  <property fmtid="{D5CDD505-2E9C-101B-9397-08002B2CF9AE}" pid="4" name="KSOTemplateDocerSaveRecord">
    <vt:lpwstr>eyJoZGlkIjoiZDNlY2NiOWZlOWVlYjY5NzJlMTk5OGI1OWI4ZjY3NzEiLCJ1c2VySWQiOiI0NDM5MzY2NjYifQ==</vt:lpwstr>
  </property>
</Properties>
</file>